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DC1285" w:rsidRDefault="00FF0161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30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30"/>
          <w:szCs w:val="28"/>
          <w:lang w:eastAsia="es-ES"/>
        </w:rPr>
        <w:t>Servicio de C</w:t>
      </w:r>
      <w:r w:rsidR="004D704F" w:rsidRPr="0099645C">
        <w:rPr>
          <w:rFonts w:ascii="Eurostar Regular Extended" w:eastAsia="Times New Roman" w:hAnsi="Eurostar Regular Extended" w:cstheme="minorHAnsi"/>
          <w:i/>
          <w:color w:val="006699"/>
          <w:sz w:val="30"/>
          <w:szCs w:val="28"/>
          <w:lang w:eastAsia="es-ES"/>
        </w:rPr>
        <w:t xml:space="preserve">onsulta </w:t>
      </w:r>
      <w:r w:rsidR="0099645C" w:rsidRPr="0099645C">
        <w:rPr>
          <w:rFonts w:ascii="Eurostar Regular Extended" w:eastAsia="Times New Roman" w:hAnsi="Eurostar Regular Extended" w:cstheme="minorHAnsi"/>
          <w:i/>
          <w:color w:val="006699"/>
          <w:sz w:val="30"/>
          <w:szCs w:val="28"/>
          <w:lang w:eastAsia="es-ES"/>
        </w:rPr>
        <w:t>de</w:t>
      </w:r>
      <w:r>
        <w:rPr>
          <w:rFonts w:ascii="Eurostar Regular Extended" w:eastAsia="Times New Roman" w:hAnsi="Eurostar Regular Extended" w:cstheme="minorHAnsi"/>
          <w:i/>
          <w:color w:val="006699"/>
          <w:sz w:val="30"/>
          <w:szCs w:val="28"/>
          <w:lang w:eastAsia="es-ES"/>
        </w:rPr>
        <w:t xml:space="preserve"> </w:t>
      </w:r>
    </w:p>
    <w:p w:rsidR="00075E17" w:rsidRPr="00075E17" w:rsidRDefault="00075B9E" w:rsidP="00075E17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30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30"/>
          <w:szCs w:val="28"/>
          <w:lang w:eastAsia="es-ES"/>
        </w:rPr>
        <w:t>Datos de C</w:t>
      </w:r>
      <w:r w:rsidR="00075E17" w:rsidRPr="00075E17">
        <w:rPr>
          <w:rFonts w:ascii="Eurostar Regular Extended" w:eastAsia="Times New Roman" w:hAnsi="Eurostar Regular Extended" w:cstheme="minorHAnsi"/>
          <w:i/>
          <w:color w:val="006699"/>
          <w:sz w:val="30"/>
          <w:szCs w:val="28"/>
          <w:lang w:eastAsia="es-ES"/>
        </w:rPr>
        <w:t>omunicación DEV</w:t>
      </w:r>
    </w:p>
    <w:p w:rsidR="008B1A59" w:rsidRPr="0099645C" w:rsidRDefault="00075E17" w:rsidP="00075E17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30"/>
          <w:szCs w:val="28"/>
          <w:lang w:eastAsia="es-ES"/>
        </w:rPr>
      </w:pPr>
      <w:r w:rsidRPr="00075E17">
        <w:rPr>
          <w:rFonts w:ascii="Eurostar Regular Extended" w:eastAsia="Times New Roman" w:hAnsi="Eurostar Regular Extended" w:cstheme="minorHAnsi"/>
          <w:i/>
          <w:color w:val="006699"/>
          <w:sz w:val="30"/>
          <w:szCs w:val="28"/>
          <w:lang w:eastAsia="es-ES"/>
        </w:rPr>
        <w:t xml:space="preserve"> (EJGV)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7E0CF5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20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A64BCD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de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Abril 2022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 xml:space="preserve">Control de </w:t>
      </w:r>
      <w:r w:rsidR="00DC1285"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t>documentación</w:t>
      </w:r>
      <w:r w:rsidR="00953384">
        <w:rPr>
          <w:rFonts w:eastAsia="Times New Roman" w:cstheme="minorHAnsi"/>
          <w:b/>
          <w:color w:val="006699"/>
          <w:sz w:val="36"/>
          <w:szCs w:val="20"/>
          <w:lang w:val="es-ES_tradnl"/>
        </w:rPr>
        <w:tab/>
      </w:r>
    </w:p>
    <w:p w:rsidR="000F5D0D" w:rsidRPr="000F5D0D" w:rsidRDefault="000F5D0D" w:rsidP="00075E17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8B1A59" w:rsidRPr="000F5D0D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442F7F">
        <w:rPr>
          <w:rFonts w:eastAsia="Times New Roman" w:cstheme="minorHAnsi"/>
          <w:sz w:val="20"/>
          <w:szCs w:val="20"/>
          <w:lang w:val="es-ES_tradnl"/>
        </w:rPr>
        <w:t>de</w:t>
      </w:r>
      <w:r w:rsidR="00597C4A">
        <w:rPr>
          <w:rFonts w:eastAsia="Times New Roman" w:cstheme="minorHAnsi"/>
          <w:sz w:val="20"/>
          <w:szCs w:val="20"/>
          <w:lang w:val="es-ES_tradnl"/>
        </w:rPr>
        <w:t xml:space="preserve"> </w:t>
      </w:r>
      <w:r w:rsidR="00075E17">
        <w:rPr>
          <w:rFonts w:eastAsia="Times New Roman" w:cstheme="minorHAnsi"/>
          <w:sz w:val="20"/>
          <w:szCs w:val="20"/>
          <w:lang w:val="es-ES_tradnl"/>
        </w:rPr>
        <w:t>Datos de comunicación DEV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3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0142D7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0142D7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7E0CF5" w:rsidP="007E0CF5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20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04</w:t>
            </w:r>
            <w:r w:rsidR="00075E17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2022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0142D7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DC1285" w:rsidRPr="009E7DDF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="009E7DDF" w:rsidRPr="009E7DDF">
        <w:rPr>
          <w:rFonts w:eastAsia="Times New Roman" w:cstheme="minorHAnsi"/>
          <w:i/>
          <w:sz w:val="20"/>
          <w:szCs w:val="20"/>
          <w:lang w:val="es-ES_tradnl"/>
        </w:rPr>
        <w:t xml:space="preserve"> de Uso - </w:t>
      </w:r>
      <w:r w:rsidR="00F81254" w:rsidRPr="00F81254">
        <w:rPr>
          <w:rFonts w:eastAsia="Times New Roman" w:cstheme="minorHAnsi"/>
          <w:i/>
          <w:sz w:val="20"/>
          <w:szCs w:val="20"/>
          <w:lang w:val="es-ES_tradnl"/>
        </w:rPr>
        <w:t>Consulta Datos Comunicación DEV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  <w:r w:rsidR="00B820BC">
        <w:rPr>
          <w:rFonts w:eastAsia="Times New Roman" w:cstheme="minorHAnsi"/>
          <w:i/>
          <w:sz w:val="20"/>
          <w:szCs w:val="20"/>
          <w:lang w:val="es-ES_tradnl"/>
        </w:rPr>
        <w:t>x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9"/>
          <w:footerReference w:type="default" r:id="rId10"/>
          <w:footerReference w:type="first" r:id="rId11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7E0CF5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bookmarkStart w:id="9" w:name="_GoBack"/>
      <w:bookmarkEnd w:id="9"/>
      <w:r w:rsidR="007E0CF5">
        <w:rPr>
          <w:noProof/>
        </w:rPr>
        <w:t>Introducción</w:t>
      </w:r>
      <w:r w:rsidR="007E0CF5">
        <w:rPr>
          <w:noProof/>
        </w:rPr>
        <w:tab/>
      </w:r>
      <w:r w:rsidR="007E0CF5">
        <w:rPr>
          <w:noProof/>
        </w:rPr>
        <w:fldChar w:fldCharType="begin"/>
      </w:r>
      <w:r w:rsidR="007E0CF5">
        <w:rPr>
          <w:noProof/>
        </w:rPr>
        <w:instrText xml:space="preserve"> PAGEREF _Toc101354817 \h </w:instrText>
      </w:r>
      <w:r w:rsidR="007E0CF5">
        <w:rPr>
          <w:noProof/>
        </w:rPr>
      </w:r>
      <w:r w:rsidR="007E0CF5">
        <w:rPr>
          <w:noProof/>
        </w:rPr>
        <w:fldChar w:fldCharType="separate"/>
      </w:r>
      <w:r w:rsidR="007E0CF5">
        <w:rPr>
          <w:noProof/>
        </w:rPr>
        <w:t>4</w:t>
      </w:r>
      <w:r w:rsidR="007E0CF5">
        <w:rPr>
          <w:noProof/>
        </w:rPr>
        <w:fldChar w:fldCharType="end"/>
      </w:r>
    </w:p>
    <w:p w:rsidR="007E0CF5" w:rsidRDefault="007E0CF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E0CF5" w:rsidRDefault="007E0CF5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Datos de Comunicación DEV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7E0CF5" w:rsidRDefault="007E0CF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7E0CF5" w:rsidRDefault="007E0CF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Datos de Comunicación DEV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7E0CF5" w:rsidRDefault="007E0CF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7E0CF5" w:rsidRDefault="007E0CF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7E0CF5" w:rsidRDefault="007E0CF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7E0CF5" w:rsidRDefault="007E0CF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7E0CF5" w:rsidRDefault="007E0CF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Datos de Comunicación DEV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7E0CF5" w:rsidRDefault="007E0CF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Datos de Comunicación DEV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7E0CF5" w:rsidRDefault="007E0CF5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Datos de Comunicación DEV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7E0CF5" w:rsidRDefault="007E0CF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F01F37">
        <w:rPr>
          <w:i/>
          <w:noProof/>
          <w:u w:val="single"/>
        </w:rPr>
        <w:t>DNI 00000067K: USUARIO DADO DE ALTA EN DEV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7E0CF5" w:rsidRDefault="007E0CF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7E0CF5" w:rsidRDefault="007E0CF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F01F37">
        <w:rPr>
          <w:noProof/>
          <w:lang w:val="en-U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7E0CF5" w:rsidRDefault="007E0CF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F01F37">
        <w:rPr>
          <w:i/>
          <w:noProof/>
          <w:u w:val="single"/>
        </w:rPr>
        <w:t>DNI 52244435G: USUARIO DADO DE ALTA EN DEV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7E0CF5" w:rsidRDefault="007E0CF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7E0CF5" w:rsidRDefault="007E0CF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F01F37">
        <w:rPr>
          <w:noProof/>
          <w:lang w:val="en-U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_Toc101354834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101354817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101354818"/>
      <w:r w:rsidRPr="000F5D0D">
        <w:t>Objetivo del documento</w:t>
      </w:r>
      <w:bookmarkEnd w:id="13"/>
      <w:bookmarkEnd w:id="14"/>
    </w:p>
    <w:p w:rsidR="000F5D0D" w:rsidRPr="00CB3425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>Este documento presenta la guía de uso para p</w:t>
      </w:r>
      <w:r w:rsidR="00DC1285">
        <w:rPr>
          <w:rFonts w:eastAsia="Times New Roman" w:cstheme="minorHAnsi"/>
          <w:szCs w:val="20"/>
          <w:lang w:val="es-ES_tradnl"/>
        </w:rPr>
        <w:t xml:space="preserve">oder acceder al servicio web de </w:t>
      </w:r>
      <w:r w:rsidR="00075B9E">
        <w:rPr>
          <w:rFonts w:eastAsia="Times New Roman" w:cstheme="minorHAnsi"/>
          <w:i/>
          <w:szCs w:val="20"/>
          <w:lang w:val="es-ES_tradnl"/>
        </w:rPr>
        <w:t>Consulta de Datos de C</w:t>
      </w:r>
      <w:r w:rsidR="005D4E16" w:rsidRPr="005D4E16">
        <w:rPr>
          <w:rFonts w:eastAsia="Times New Roman" w:cstheme="minorHAnsi"/>
          <w:i/>
          <w:szCs w:val="20"/>
          <w:lang w:val="es-ES_tradnl"/>
        </w:rPr>
        <w:t xml:space="preserve">omunicación DEV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39234C">
        <w:t xml:space="preserve">que </w:t>
      </w:r>
      <w:r w:rsidR="00A15FD5">
        <w:t xml:space="preserve">permite </w:t>
      </w:r>
      <w:r w:rsidR="00077DF3">
        <w:t xml:space="preserve">consultar </w:t>
      </w:r>
      <w:r w:rsidR="005D4E16">
        <w:t xml:space="preserve">los datos DEV del titular consultado. </w:t>
      </w:r>
      <w:r w:rsidR="005D4E16" w:rsidRPr="005D4E16">
        <w:t>La DEV es la Dirección Electrónica Vial de la Dirección General de Tráfico, un domicilio virtual único, en el cual cualquier persona física o jurídica recibirá las notificaciones oficiales en materia de tráfico y seguridad vial</w:t>
      </w:r>
      <w:r w:rsidR="00327859" w:rsidRPr="00327859">
        <w:t>.</w:t>
      </w:r>
    </w:p>
    <w:p w:rsidR="00EA15ED" w:rsidRPr="00EA15ED" w:rsidRDefault="00F527AF" w:rsidP="00EA15ED">
      <w:pPr>
        <w:spacing w:before="240" w:after="0" w:line="240" w:lineRule="auto"/>
        <w:ind w:left="1701"/>
        <w:jc w:val="both"/>
      </w:pPr>
      <w:r>
        <w:t>El servicio se</w:t>
      </w:r>
      <w:r w:rsidRPr="00F527AF">
        <w:t xml:space="preserve"> conectará con el Departamento de Seguridad del Gobierno Vasco.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8039AD" w:rsidRPr="008039A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5D4E16" w:rsidRPr="005D4E16">
        <w:rPr>
          <w:rFonts w:eastAsia="Times New Roman" w:cstheme="minorHAnsi"/>
          <w:i/>
          <w:szCs w:val="20"/>
          <w:lang w:val="es-ES_tradnl"/>
        </w:rPr>
        <w:t xml:space="preserve">Datos de comunicación DEV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1nisae"/>
      </w:pPr>
      <w:bookmarkStart w:id="15" w:name="_Toc101354819"/>
      <w:r w:rsidRPr="000F5D0D">
        <w:lastRenderedPageBreak/>
        <w:t xml:space="preserve">Servicio de </w:t>
      </w:r>
      <w:r w:rsidR="008039AD" w:rsidRPr="008039AD">
        <w:t xml:space="preserve">Consulta de </w:t>
      </w:r>
      <w:r w:rsidR="00075B9E">
        <w:t>Datos de C</w:t>
      </w:r>
      <w:r w:rsidR="005D4E16" w:rsidRPr="005D4E16">
        <w:t>omunicación DEV</w:t>
      </w:r>
      <w:bookmarkEnd w:id="15"/>
    </w:p>
    <w:p w:rsidR="000F5D0D" w:rsidRPr="000F5D0D" w:rsidRDefault="000F5D0D" w:rsidP="00A310D5">
      <w:pPr>
        <w:pStyle w:val="Titulo2nisae"/>
      </w:pPr>
      <w:bookmarkStart w:id="16" w:name="_Toc101354820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8039AD" w:rsidRPr="008039AD">
        <w:rPr>
          <w:rFonts w:eastAsia="Times New Roman" w:cstheme="minorHAnsi"/>
          <w:i/>
          <w:lang w:val="es-ES_tradnl"/>
        </w:rPr>
        <w:t xml:space="preserve">Consulta de </w:t>
      </w:r>
      <w:r w:rsidR="005D4E16" w:rsidRPr="005D4E16">
        <w:rPr>
          <w:rFonts w:eastAsia="Times New Roman" w:cstheme="minorHAnsi"/>
          <w:i/>
          <w:lang w:val="es-ES_tradnl"/>
        </w:rPr>
        <w:t>Datos de comunicación DEV</w:t>
      </w:r>
      <w:r w:rsidR="001E5405" w:rsidRPr="00D17DC2">
        <w:rPr>
          <w:rFonts w:eastAsia="Times New Roman" w:cstheme="minorHAnsi"/>
          <w:i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8039AD" w:rsidRPr="008039AD">
        <w:rPr>
          <w:rFonts w:eastAsia="Times New Roman" w:cstheme="minorHAnsi"/>
          <w:i/>
          <w:lang w:val="es-ES_tradnl"/>
        </w:rPr>
        <w:t xml:space="preserve">Consulta de </w:t>
      </w:r>
      <w:r w:rsidR="005D4E16" w:rsidRPr="005D4E16">
        <w:rPr>
          <w:rFonts w:eastAsia="Times New Roman" w:cstheme="minorHAnsi"/>
          <w:i/>
          <w:lang w:val="es-ES_tradnl"/>
        </w:rPr>
        <w:t>Datos de comunicación DEV</w:t>
      </w:r>
      <w:r w:rsidRPr="00D17DC2">
        <w:rPr>
          <w:rFonts w:eastAsia="Times New Roman" w:cstheme="minorHAnsi"/>
          <w:i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="003228F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A4217A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2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A4217A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17" w:name="_Toc101354821"/>
      <w:r w:rsidRPr="000F5D0D">
        <w:t xml:space="preserve">Seguridad del Servicio </w:t>
      </w:r>
      <w:r w:rsidR="008039AD" w:rsidRPr="008039AD">
        <w:t xml:space="preserve">de </w:t>
      </w:r>
      <w:r w:rsidR="00075B9E">
        <w:t>Datos de C</w:t>
      </w:r>
      <w:r w:rsidR="00075B9E" w:rsidRPr="00075B9E">
        <w:t>omunicación DEV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101354822"/>
      <w:r w:rsidRPr="000F5D0D">
        <w:t>Seguridad con WEB Service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6736B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6736B9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6736B9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6736B9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6736B9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A4217A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A4217A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101354823"/>
      <w:r w:rsidRPr="000F5D0D">
        <w:t>Seguridad con WEB Service Security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555D5">
        <w:rPr>
          <w:rFonts w:eastAsia="Times New Roman" w:cstheme="minorHAnsi"/>
          <w:color w:val="008080"/>
          <w:sz w:val="16"/>
          <w:szCs w:val="20"/>
        </w:rPr>
        <w:t>&lt;/</w:t>
      </w:r>
      <w:r w:rsidRPr="000555D5">
        <w:rPr>
          <w:rFonts w:eastAsia="Times New Roman" w:cstheme="minorHAnsi"/>
          <w:color w:val="3F7F7F"/>
          <w:sz w:val="16"/>
          <w:szCs w:val="20"/>
        </w:rPr>
        <w:t>Header</w:t>
      </w:r>
      <w:r w:rsidRPr="000555D5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555D5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0555D5">
        <w:rPr>
          <w:rFonts w:eastAsia="Times New Roman" w:cstheme="minorHAnsi"/>
          <w:color w:val="008080"/>
          <w:sz w:val="16"/>
          <w:szCs w:val="20"/>
        </w:rPr>
        <w:t>&lt;</w:t>
      </w:r>
      <w:r w:rsidRPr="000555D5">
        <w:rPr>
          <w:rFonts w:eastAsia="Times New Roman" w:cstheme="minorHAnsi"/>
          <w:color w:val="3F7F7F"/>
          <w:sz w:val="16"/>
          <w:szCs w:val="20"/>
        </w:rPr>
        <w:t>Body</w:t>
      </w:r>
      <w:r w:rsidRPr="000555D5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555D5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555D5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0555D5">
        <w:rPr>
          <w:rFonts w:eastAsia="Times New Roman" w:cstheme="minorHAnsi"/>
          <w:color w:val="008080"/>
          <w:sz w:val="16"/>
          <w:szCs w:val="20"/>
        </w:rPr>
        <w:t>&lt;/</w:t>
      </w:r>
      <w:r w:rsidRPr="000555D5">
        <w:rPr>
          <w:rFonts w:eastAsia="Times New Roman" w:cstheme="minorHAnsi"/>
          <w:color w:val="3F7F7F"/>
          <w:sz w:val="16"/>
          <w:szCs w:val="20"/>
        </w:rPr>
        <w:t>Body</w:t>
      </w:r>
      <w:r w:rsidRPr="000555D5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A4217A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A4217A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101354824"/>
      <w:r w:rsidRPr="000F5D0D">
        <w:t>Seguridad con HTTP Básico y UserToken</w:t>
      </w:r>
      <w:bookmarkEnd w:id="20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A4217A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A4217A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101354825"/>
      <w:r w:rsidRPr="000F5D0D">
        <w:t>Seguridad con XmlSignature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A4217A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A4217A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23" w:name="_Toc101354826"/>
      <w:r w:rsidRPr="000F5D0D">
        <w:t xml:space="preserve">Mensaje de Petición al servicio </w:t>
      </w:r>
      <w:r w:rsidR="008039AD" w:rsidRPr="008039AD">
        <w:t xml:space="preserve">de </w:t>
      </w:r>
      <w:r w:rsidR="00075B9E">
        <w:t>Datos de C</w:t>
      </w:r>
      <w:r w:rsidR="00075B9E" w:rsidRPr="00075B9E">
        <w:t>omunicación DEV</w:t>
      </w:r>
      <w:bookmarkEnd w:id="23"/>
    </w:p>
    <w:p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B34F60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Para el servicio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de </w:t>
      </w:r>
      <w:r w:rsidRPr="00B34F60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F238FB" w:rsidRPr="00F238FB">
        <w:rPr>
          <w:rFonts w:eastAsia="Times New Roman" w:cstheme="minorHAnsi"/>
          <w:i/>
          <w:szCs w:val="20"/>
          <w:lang w:val="es-ES_tradnl"/>
        </w:rPr>
        <w:t xml:space="preserve">Datos de Comunicación DEV 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el campo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BF4A07" w:rsidRPr="00BF4A07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SWIOPCODEVDGT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96C79" w:rsidRP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="00FB5C7F">
        <w:rPr>
          <w:rFonts w:eastAsia="Times New Roman" w:cstheme="minorHAnsi"/>
          <w:szCs w:val="20"/>
          <w:lang w:val="es-ES_tradnl"/>
        </w:rPr>
        <w:t xml:space="preserve"> se compone </w:t>
      </w:r>
      <w:r w:rsidR="00953384">
        <w:rPr>
          <w:rFonts w:eastAsia="Times New Roman" w:cstheme="minorHAnsi"/>
          <w:szCs w:val="20"/>
          <w:lang w:val="es-ES_tradnl"/>
        </w:rPr>
        <w:t xml:space="preserve">solo </w:t>
      </w:r>
      <w:r w:rsidR="00FB5C7F">
        <w:rPr>
          <w:rFonts w:eastAsia="Times New Roman" w:cstheme="minorHAnsi"/>
          <w:szCs w:val="20"/>
          <w:lang w:val="es-ES_tradnl"/>
        </w:rPr>
        <w:t xml:space="preserve">del nodo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="0045172F">
        <w:rPr>
          <w:rFonts w:eastAsia="Times New Roman" w:cstheme="minorHAnsi"/>
          <w:i/>
          <w:szCs w:val="20"/>
          <w:lang w:val="es-ES_tradnl"/>
        </w:rPr>
        <w:t xml:space="preserve">, </w:t>
      </w:r>
      <w:r w:rsidR="0045172F">
        <w:rPr>
          <w:rFonts w:eastAsia="Times New Roman" w:cstheme="minorHAnsi"/>
          <w:szCs w:val="20"/>
          <w:lang w:val="es-ES_tradnl"/>
        </w:rPr>
        <w:t xml:space="preserve">el cual vendrá informado en la Respuesta. </w:t>
      </w:r>
      <w:r w:rsidR="0045172F" w:rsidRPr="000F5D0D">
        <w:rPr>
          <w:rFonts w:eastAsia="Times New Roman" w:cstheme="minorHAnsi"/>
          <w:szCs w:val="20"/>
          <w:lang w:val="es-ES_tradnl"/>
        </w:rPr>
        <w:t xml:space="preserve">En el mensaje de Petición </w:t>
      </w:r>
      <w:r w:rsidR="0045172F">
        <w:rPr>
          <w:rFonts w:eastAsia="Times New Roman" w:cstheme="minorHAnsi"/>
          <w:szCs w:val="20"/>
          <w:lang w:val="es-ES_tradnl"/>
        </w:rPr>
        <w:t>l</w:t>
      </w:r>
      <w:r w:rsidR="0045172F" w:rsidRPr="000F5D0D">
        <w:rPr>
          <w:rFonts w:eastAsia="Times New Roman" w:cstheme="minorHAnsi"/>
          <w:szCs w:val="20"/>
          <w:lang w:val="es-ES_tradnl"/>
        </w:rPr>
        <w:t xml:space="preserve">a rama de </w:t>
      </w:r>
      <w:r w:rsidR="0045172F"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="0045172F">
        <w:rPr>
          <w:rFonts w:eastAsia="Times New Roman" w:cstheme="minorHAnsi"/>
          <w:szCs w:val="20"/>
          <w:lang w:val="es-ES_tradnl"/>
        </w:rPr>
        <w:t xml:space="preserve"> irá vacía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196C79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FB5C7F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FB5C7F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>
            <wp:extent cx="6366652" cy="5465299"/>
            <wp:effectExtent l="0" t="0" r="0" b="2540"/>
            <wp:docPr id="8" name="Imagen 8" descr="C:\Users\jpenalos\Desktop\qwer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penalos\Desktop\qwerty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157" cy="5470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45172F" w:rsidRDefault="0045172F" w:rsidP="008D736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val="es-ES_tradnl"/>
        </w:rPr>
      </w:pPr>
    </w:p>
    <w:p w:rsidR="000F5D0D" w:rsidRPr="000F5D0D" w:rsidRDefault="000F5D0D" w:rsidP="008D736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07248A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de </w:t>
      </w:r>
      <w:r w:rsidR="00E460EF" w:rsidRPr="00E460EF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FB5C7F" w:rsidRPr="00FB5C7F">
        <w:rPr>
          <w:rFonts w:eastAsia="Times New Roman" w:cstheme="minorHAnsi"/>
          <w:sz w:val="16"/>
          <w:szCs w:val="16"/>
          <w:lang w:val="es-ES_tradnl"/>
        </w:rPr>
        <w:t>Datos de Comunicación DEV</w:t>
      </w:r>
      <w:r w:rsidRPr="00D17DC2">
        <w:rPr>
          <w:rFonts w:eastAsia="Times New Roman" w:cstheme="minorHAnsi"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45172F" w:rsidRDefault="0045172F" w:rsidP="0052044A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E460EF" w:rsidRPr="00E460EF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FB5C7F" w:rsidRPr="00FB5C7F">
        <w:rPr>
          <w:rFonts w:eastAsia="Times New Roman" w:cstheme="minorHAnsi"/>
          <w:i/>
          <w:szCs w:val="20"/>
          <w:lang w:val="es-ES_tradnl"/>
        </w:rPr>
        <w:t xml:space="preserve">Datos de Comunicación DEV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</w:t>
      </w:r>
      <w:r w:rsidR="0055777D">
        <w:rPr>
          <w:rFonts w:eastAsia="Times New Roman" w:cstheme="minorHAnsi"/>
          <w:szCs w:val="20"/>
          <w:lang w:val="es-ES_tradnl"/>
        </w:rPr>
        <w:t xml:space="preserve">o entidad </w:t>
      </w:r>
      <w:r w:rsidRPr="000F5D0D">
        <w:rPr>
          <w:rFonts w:eastAsia="Times New Roman" w:cstheme="minorHAnsi"/>
          <w:szCs w:val="20"/>
          <w:lang w:val="es-ES_tradnl"/>
        </w:rPr>
        <w:t xml:space="preserve">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/DatosGenericos/Titular):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6E3ED0" w:rsidRPr="00FB5C7F" w:rsidRDefault="00FD578A" w:rsidP="0045172F">
      <w:pPr>
        <w:pStyle w:val="Prrafode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</w:rPr>
      </w:pPr>
      <w:r w:rsidRPr="00FB5C7F">
        <w:rPr>
          <w:rFonts w:eastAsia="Times New Roman" w:cstheme="minorHAnsi"/>
          <w:b/>
          <w:i/>
          <w:szCs w:val="20"/>
          <w:lang w:val="es-ES_tradnl"/>
        </w:rPr>
        <w:t>TipoDocumentacion</w:t>
      </w:r>
      <w:r w:rsidRPr="00FB5C7F">
        <w:rPr>
          <w:rFonts w:eastAsia="Times New Roman" w:cstheme="minorHAnsi"/>
          <w:szCs w:val="20"/>
          <w:lang w:val="es-ES_tradnl"/>
        </w:rPr>
        <w:t xml:space="preserve"> + </w:t>
      </w:r>
      <w:r w:rsidRPr="00FB5C7F">
        <w:rPr>
          <w:rFonts w:eastAsia="Times New Roman" w:cstheme="minorHAnsi"/>
          <w:b/>
          <w:i/>
          <w:szCs w:val="20"/>
          <w:lang w:val="es-ES_tradnl"/>
        </w:rPr>
        <w:t>Documentacion</w:t>
      </w:r>
      <w:r w:rsidRPr="00FB5C7F">
        <w:rPr>
          <w:rFonts w:eastAsia="Times New Roman" w:cstheme="minorHAnsi"/>
          <w:szCs w:val="20"/>
          <w:lang w:val="es-ES_tradnl"/>
        </w:rPr>
        <w:t xml:space="preserve"> </w:t>
      </w:r>
      <w:r w:rsidRPr="00FB5C7F">
        <w:rPr>
          <w:i/>
        </w:rPr>
        <w:t xml:space="preserve">del </w:t>
      </w:r>
      <w:r w:rsidR="00E568CB" w:rsidRPr="00FB5C7F">
        <w:rPr>
          <w:i/>
        </w:rPr>
        <w:t>nodo /</w:t>
      </w:r>
      <w:r w:rsidR="002A70D9" w:rsidRPr="00FB5C7F">
        <w:rPr>
          <w:rFonts w:eastAsia="Times New Roman" w:cstheme="minorHAnsi"/>
          <w:i/>
          <w:szCs w:val="20"/>
          <w:lang w:val="es-ES_tradnl"/>
        </w:rPr>
        <w:t xml:space="preserve">DatosGenericos/Titular/ </w:t>
      </w:r>
    </w:p>
    <w:p w:rsidR="00FB5C7F" w:rsidRPr="00FB5C7F" w:rsidRDefault="00FB5C7F" w:rsidP="00FB5C7F">
      <w:pPr>
        <w:pStyle w:val="Prrafodelista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</w:rPr>
      </w:pPr>
    </w:p>
    <w:p w:rsidR="00B121C3" w:rsidRDefault="00B121C3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B121C3" w:rsidRDefault="0045172F" w:rsidP="000F5D0D">
      <w:pPr>
        <w:spacing w:after="0" w:line="240" w:lineRule="auto"/>
        <w:ind w:left="66"/>
        <w:jc w:val="both"/>
      </w:pPr>
      <w:r>
        <w:t>Habiendo informado</w:t>
      </w:r>
      <w:r w:rsidRPr="003211AE">
        <w:t xml:space="preserve"> el tipo y el nº de documento</w:t>
      </w:r>
      <w:r>
        <w:t>, e</w:t>
      </w:r>
      <w:r w:rsidRPr="003211AE">
        <w:t xml:space="preserve">l servicio de </w:t>
      </w:r>
      <w:r w:rsidRPr="003211AE">
        <w:rPr>
          <w:i/>
        </w:rPr>
        <w:t xml:space="preserve">Consulta de </w:t>
      </w:r>
      <w:r>
        <w:rPr>
          <w:i/>
        </w:rPr>
        <w:t>Datos de Comunicación DEV</w:t>
      </w:r>
      <w:r w:rsidRPr="003211AE">
        <w:t xml:space="preserve"> no tendrá en cuenta si le llegan el resto de datos de nombre y</w:t>
      </w:r>
      <w:r>
        <w:t>/o</w:t>
      </w:r>
      <w:r w:rsidRPr="003211AE">
        <w:t xml:space="preserve"> apellidos. Si el nº de documento consultado existe en </w:t>
      </w:r>
      <w:r>
        <w:t>la DEV (</w:t>
      </w:r>
      <w:r w:rsidRPr="0045172F">
        <w:rPr>
          <w:i/>
        </w:rPr>
        <w:t>Dirección Electrónica Vial</w:t>
      </w:r>
      <w:r>
        <w:t>)</w:t>
      </w:r>
      <w:r w:rsidRPr="003211AE">
        <w:t xml:space="preserve">, el servicio devolverá </w:t>
      </w:r>
      <w:r w:rsidR="00EF2C8B">
        <w:t>en el nodo Retorno de los Datos Específicos de Respuesta</w:t>
      </w:r>
      <w:r w:rsidR="006D7B33">
        <w:t>,</w:t>
      </w:r>
      <w:r w:rsidR="00EF2C8B">
        <w:t xml:space="preserve"> </w:t>
      </w:r>
      <w:r w:rsidRPr="003211AE">
        <w:t xml:space="preserve">el nombre </w:t>
      </w:r>
      <w:r w:rsidR="00EF2C8B">
        <w:t>de usuario</w:t>
      </w:r>
      <w:r w:rsidRPr="003211AE">
        <w:t xml:space="preserve"> </w:t>
      </w:r>
      <w:r w:rsidR="00EF2C8B">
        <w:t xml:space="preserve">y los datos de contacto </w:t>
      </w:r>
      <w:r w:rsidRPr="003211AE">
        <w:t>que tenga en su sistema para el nº de documento recibido.</w:t>
      </w:r>
    </w:p>
    <w:p w:rsidR="0045172F" w:rsidRPr="00B121C3" w:rsidRDefault="0045172F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45172F" w:rsidRDefault="0045172F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45172F" w:rsidRDefault="0045172F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45172F" w:rsidRDefault="0045172F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D81AAC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7C3E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45172F" w:rsidRPr="008A6F2B">
        <w:rPr>
          <w:rFonts w:cs="Times New Roman"/>
          <w:b/>
          <w:i/>
          <w:color w:val="0000FF"/>
          <w:sz w:val="20"/>
          <w:szCs w:val="20"/>
        </w:rPr>
        <w:t>S4833001C</w:t>
      </w:r>
      <w:r w:rsidR="0045172F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8A6F2B" w:rsidRDefault="000F5D0D" w:rsidP="007C3E7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</w:t>
      </w:r>
      <w:r w:rsidRPr="00E30E6B">
        <w:rPr>
          <w:rFonts w:eastAsia="Times New Roman" w:cstheme="minorHAnsi"/>
          <w:i/>
          <w:szCs w:val="20"/>
          <w:lang w:val="es-ES_tradnl"/>
        </w:rPr>
        <w:t xml:space="preserve">será </w:t>
      </w:r>
      <w:r w:rsidR="0045172F">
        <w:rPr>
          <w:rFonts w:cs="Times New Roman"/>
          <w:b/>
          <w:i/>
          <w:color w:val="0000FF"/>
          <w:sz w:val="20"/>
          <w:szCs w:val="20"/>
        </w:rPr>
        <w:t>Eusko J</w:t>
      </w:r>
      <w:r w:rsidR="007C3E77" w:rsidRPr="00E30E6B">
        <w:rPr>
          <w:rFonts w:cs="Times New Roman"/>
          <w:b/>
          <w:i/>
          <w:color w:val="0000FF"/>
          <w:sz w:val="20"/>
          <w:szCs w:val="20"/>
        </w:rPr>
        <w:t>aurlaritza - Gobierno Vasco</w:t>
      </w:r>
      <w:r w:rsidRPr="00E30E6B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8D7364" w:rsidRPr="002465C6" w:rsidRDefault="000F5D0D" w:rsidP="00604B22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trike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  <w:r w:rsidR="00604B22" w:rsidRPr="002465C6">
        <w:rPr>
          <w:rFonts w:eastAsia="Times New Roman" w:cstheme="minorHAnsi"/>
          <w:b/>
          <w:i/>
          <w:strike/>
          <w:szCs w:val="20"/>
        </w:rPr>
        <w:t xml:space="preserve"> </w:t>
      </w:r>
    </w:p>
    <w:p w:rsidR="000F5D0D" w:rsidRPr="008D7364" w:rsidRDefault="000F5D0D" w:rsidP="00CD7231">
      <w:pPr>
        <w:pStyle w:val="Prrafodelista"/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8D7364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F5AA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6E3ED0" w:rsidRPr="000F5AA7">
        <w:rPr>
          <w:rFonts w:eastAsia="Times New Roman" w:cstheme="minorHAnsi"/>
          <w:b/>
          <w:i/>
          <w:color w:val="0000FF"/>
          <w:szCs w:val="20"/>
          <w:lang w:val="es-ES_tradnl"/>
        </w:rPr>
        <w:t>/</w:t>
      </w:r>
      <w:r w:rsidR="000F5AA7" w:rsidRPr="000F5AA7">
        <w:rPr>
          <w:rFonts w:eastAsia="Times New Roman" w:cstheme="minorHAnsi"/>
          <w:b/>
          <w:i/>
          <w:color w:val="0000FF"/>
          <w:szCs w:val="20"/>
          <w:lang w:val="es-ES_tradnl"/>
        </w:rPr>
        <w:t>NIE/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</w:t>
      </w:r>
      <w:r w:rsidR="007C3E7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F</w:t>
      </w:r>
      <w:r w:rsidR="000F5AA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/CIF/Pasaporte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>Nº del documento del titular</w:t>
      </w:r>
      <w:r w:rsidR="0045172F">
        <w:rPr>
          <w:rFonts w:eastAsia="Times New Roman" w:cstheme="minorHAnsi"/>
          <w:i/>
          <w:szCs w:val="20"/>
          <w:lang w:val="es-ES_tradnl"/>
        </w:rPr>
        <w:t xml:space="preserve"> a consultar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completo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463E18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F568CC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F568CC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E3ED0" w:rsidRPr="00C52BF6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463E18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BF4A0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BF4A07" w:rsidRPr="00BF4A07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SWIOPCODEVDGT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IdSolicitud: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8111F0" w:rsidRPr="000B4D87" w:rsidRDefault="009D4135" w:rsidP="009D4135">
      <w:pPr>
        <w:spacing w:before="240" w:after="0" w:line="240" w:lineRule="auto"/>
        <w:ind w:left="-567"/>
        <w:jc w:val="both"/>
        <w:rPr>
          <w:rFonts w:eastAsia="Times New Roman" w:cstheme="minorHAnsi"/>
          <w:i/>
          <w:szCs w:val="20"/>
        </w:rPr>
      </w:pPr>
      <w:r>
        <w:rPr>
          <w:noProof/>
          <w:lang w:eastAsia="es-ES"/>
        </w:rPr>
        <w:t xml:space="preserve">   </w:t>
      </w: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101354827"/>
      <w:r w:rsidRPr="000F5D0D">
        <w:t xml:space="preserve">Mensaje de Respuesta del servicio </w:t>
      </w:r>
      <w:r w:rsidR="000B4D87" w:rsidRPr="000B4D87">
        <w:t xml:space="preserve">de </w:t>
      </w:r>
      <w:r w:rsidR="009D4135" w:rsidRPr="009D4135">
        <w:t>Datos de Comunicación DEV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</w:t>
      </w:r>
      <w:r w:rsidR="00D81AAC" w:rsidRPr="000F5D0D">
        <w:rPr>
          <w:rFonts w:eastAsia="Times New Roman" w:cstheme="minorHAnsi"/>
          <w:szCs w:val="20"/>
          <w:lang w:val="es-ES_tradnl"/>
        </w:rPr>
        <w:t>respuesta,</w:t>
      </w:r>
      <w:r w:rsidRPr="000F5D0D">
        <w:rPr>
          <w:rFonts w:eastAsia="Times New Roman" w:cstheme="minorHAnsi"/>
          <w:szCs w:val="20"/>
          <w:lang w:val="es-ES_tradnl"/>
        </w:rPr>
        <w:t xml:space="preserve">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</w:t>
      </w:r>
      <w:r w:rsidR="00DD671E" w:rsidRPr="000F5D0D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r w:rsidR="00DD671E" w:rsidRPr="000F5D0D">
        <w:rPr>
          <w:rFonts w:eastAsia="Times New Roman" w:cstheme="minorHAnsi"/>
          <w:szCs w:val="20"/>
          <w:lang w:val="es-ES_tradnl"/>
        </w:rPr>
        <w:t xml:space="preserve"> y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864C4E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>sta para la consulta</w:t>
      </w:r>
      <w:r w:rsidR="003272F2">
        <w:rPr>
          <w:rFonts w:eastAsia="Times New Roman" w:cstheme="minorHAnsi"/>
          <w:szCs w:val="20"/>
          <w:lang w:val="es-ES_tradnl"/>
        </w:rPr>
        <w:t xml:space="preserve"> de</w:t>
      </w:r>
      <w:r w:rsidR="00864C4E">
        <w:rPr>
          <w:rFonts w:eastAsia="Times New Roman" w:cstheme="minorHAnsi"/>
          <w:szCs w:val="20"/>
          <w:lang w:val="es-ES_tradnl"/>
        </w:rPr>
        <w:t xml:space="preserve"> </w:t>
      </w:r>
      <w:r w:rsidR="006513C7" w:rsidRPr="006513C7">
        <w:rPr>
          <w:rFonts w:eastAsia="Times New Roman" w:cstheme="minorHAnsi"/>
          <w:szCs w:val="20"/>
          <w:lang w:val="es-ES_tradnl"/>
        </w:rPr>
        <w:t>Datos de Comunicación DEV</w:t>
      </w:r>
      <w:r w:rsidR="00DD671E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3272F2" w:rsidRDefault="003272F2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272F2" w:rsidRDefault="003272F2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272F2" w:rsidRDefault="003272F2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>, significa que la petició</w:t>
      </w:r>
      <w:r w:rsidR="00C0028B">
        <w:rPr>
          <w:rFonts w:eastAsia="Times New Roman" w:cstheme="minorHAnsi"/>
          <w:szCs w:val="20"/>
          <w:lang w:val="es-ES_tradnl"/>
        </w:rPr>
        <w:t>n se ha tramitado correctamente</w:t>
      </w:r>
      <w:r w:rsidRPr="000F5D0D">
        <w:rPr>
          <w:rFonts w:eastAsia="Times New Roman" w:cstheme="minorHAnsi"/>
          <w:szCs w:val="20"/>
          <w:lang w:val="es-ES_tradnl"/>
        </w:rPr>
        <w:t xml:space="preserve"> y</w:t>
      </w:r>
      <w:r w:rsidR="00C0028B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1D5182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segunda imagen</w:t>
      </w:r>
      <w:r w:rsidR="00864C4E">
        <w:t xml:space="preserve"> </w:t>
      </w:r>
      <w:r w:rsidR="00864C4E" w:rsidRPr="000F5D0D">
        <w:rPr>
          <w:rFonts w:eastAsia="Times New Roman" w:cstheme="minorHAnsi"/>
          <w:szCs w:val="20"/>
          <w:lang w:val="es-ES_tradnl"/>
        </w:rPr>
        <w:t>(</w:t>
      </w:r>
      <w:r w:rsidR="00864C4E"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1D5182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="00864C4E" w:rsidRPr="000F5D0D">
        <w:rPr>
          <w:rFonts w:eastAsia="Times New Roman" w:cstheme="minorHAnsi"/>
          <w:szCs w:val="20"/>
          <w:lang w:val="es-ES_tradnl"/>
        </w:rPr>
        <w:t xml:space="preserve">), </w:t>
      </w:r>
      <w:r w:rsidRPr="000F5D0D">
        <w:rPr>
          <w:rFonts w:eastAsia="Times New Roman" w:cstheme="minorHAnsi"/>
          <w:szCs w:val="20"/>
          <w:lang w:val="es-ES_tradnl"/>
        </w:rPr>
        <w:t xml:space="preserve">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864C4E">
        <w:rPr>
          <w:rFonts w:eastAsia="Times New Roman" w:cstheme="minorHAnsi"/>
          <w:szCs w:val="20"/>
          <w:lang w:val="es-ES_tradnl"/>
        </w:rPr>
        <w:t>.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70592F" w:rsidP="0070592F">
      <w:pPr>
        <w:spacing w:before="240" w:after="0" w:line="240" w:lineRule="auto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60DF4246" wp14:editId="6FFE540A">
            <wp:extent cx="6461619" cy="7015480"/>
            <wp:effectExtent l="0" t="0" r="0" b="0"/>
            <wp:docPr id="7" name="Imagen 7" descr="D:\DATOS\jpenalos\Desktop\qwertrespues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ATOS\jpenalos\Desktop\qwertrespuesta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275" cy="7024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3272F2" w:rsidP="003272F2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 xml:space="preserve">         </w:t>
      </w:r>
      <w:r w:rsidR="000F5D0D"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CB43A4">
        <w:rPr>
          <w:rFonts w:eastAsia="Times New Roman" w:cstheme="minorHAnsi"/>
          <w:i/>
          <w:sz w:val="16"/>
          <w:szCs w:val="16"/>
          <w:lang w:val="es-ES_tradnl"/>
        </w:rPr>
        <w:t>2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70592F" w:rsidRPr="0070592F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5B0662" w:rsidRPr="005B0662">
        <w:rPr>
          <w:rFonts w:eastAsia="Times New Roman" w:cstheme="minorHAnsi"/>
          <w:sz w:val="16"/>
          <w:szCs w:val="16"/>
          <w:lang w:val="es-ES_tradnl"/>
        </w:rPr>
        <w:t>Datos de Comunicación DEV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="000F5D0D"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eastAsia="es-ES"/>
        </w:rPr>
      </w:pPr>
    </w:p>
    <w:p w:rsidR="007B0250" w:rsidRPr="000F5D0D" w:rsidRDefault="007B0250" w:rsidP="007B0250">
      <w:pPr>
        <w:pStyle w:val="Titulo3nisae"/>
      </w:pPr>
    </w:p>
    <w:p w:rsidR="008953FE" w:rsidRDefault="00D53E40" w:rsidP="00404AEB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6566400" cy="3592800"/>
            <wp:effectExtent l="0" t="0" r="6350" b="825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_Retorno_ConsultaDEV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6400" cy="35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EC6" w:rsidRDefault="000F5D0D" w:rsidP="00425872">
      <w:pPr>
        <w:spacing w:before="240" w:after="0" w:line="240" w:lineRule="auto"/>
        <w:ind w:left="708" w:right="-285" w:firstLine="6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CB43A4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8B084C" w:rsidRPr="008B084C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5B0662" w:rsidRPr="005B0662">
        <w:rPr>
          <w:rFonts w:eastAsia="Times New Roman" w:cstheme="minorHAnsi"/>
          <w:sz w:val="16"/>
          <w:szCs w:val="16"/>
          <w:lang w:val="es-ES_tradnl"/>
        </w:rPr>
        <w:t>Datos de Comunicación DEV</w:t>
      </w:r>
      <w:r w:rsidR="00C83C03">
        <w:rPr>
          <w:rFonts w:eastAsia="Times New Roman" w:cstheme="minorHAnsi"/>
          <w:sz w:val="16"/>
          <w:szCs w:val="16"/>
          <w:lang w:val="es-ES_tradnl"/>
        </w:rPr>
        <w:t>.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0E1EC6">
        <w:rPr>
          <w:rFonts w:eastAsia="Times New Roman" w:cstheme="minorHAnsi"/>
          <w:sz w:val="16"/>
          <w:szCs w:val="16"/>
          <w:lang w:val="es-ES_tradnl"/>
        </w:rPr>
        <w:t>.</w:t>
      </w:r>
    </w:p>
    <w:p w:rsidR="000E1EC6" w:rsidRDefault="000E1EC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871B75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detallan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</w:t>
      </w:r>
      <w:r w:rsidR="00D00305" w:rsidRPr="00D00305">
        <w:rPr>
          <w:rFonts w:eastAsia="Times New Roman" w:cstheme="minorHAnsi"/>
          <w:szCs w:val="20"/>
          <w:lang w:val="es-ES_tradnl"/>
        </w:rPr>
        <w:t xml:space="preserve">Consulta de </w:t>
      </w:r>
      <w:r w:rsidR="005B0662" w:rsidRPr="005B0662">
        <w:rPr>
          <w:rFonts w:eastAsia="Times New Roman" w:cstheme="minorHAnsi"/>
          <w:szCs w:val="20"/>
          <w:lang w:val="es-ES_tradnl"/>
        </w:rPr>
        <w:t>Datos de Comunicación DEV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A814FC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FechaCertificado</w:t>
      </w:r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EstadoResultado</w:t>
      </w:r>
      <w:r w:rsidRPr="000F5D0D">
        <w:rPr>
          <w:rFonts w:eastAsia="Times New Roman" w:cstheme="minorHAnsi"/>
          <w:i/>
          <w:szCs w:val="20"/>
        </w:rPr>
        <w:t>:</w:t>
      </w:r>
      <w:r w:rsidR="00A814FC">
        <w:rPr>
          <w:rFonts w:eastAsia="Times New Roman" w:cstheme="minorHAnsi"/>
          <w:i/>
          <w:szCs w:val="20"/>
        </w:rPr>
        <w:t>.</w:t>
      </w:r>
    </w:p>
    <w:p w:rsidR="00DF2276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425872" w:rsidRPr="000F5D0D">
        <w:rPr>
          <w:rFonts w:eastAsia="Times New Roman" w:cstheme="minorHAnsi"/>
          <w:i/>
          <w:szCs w:val="20"/>
        </w:rPr>
        <w:t>Código de error o estado</w:t>
      </w:r>
      <w:r w:rsidR="00425872">
        <w:rPr>
          <w:rFonts w:eastAsia="Times New Roman" w:cstheme="minorHAnsi"/>
          <w:i/>
          <w:szCs w:val="20"/>
        </w:rPr>
        <w:t xml:space="preserve"> de la respuesta</w:t>
      </w:r>
      <w:r w:rsidR="00425872" w:rsidRPr="000F5D0D">
        <w:rPr>
          <w:rFonts w:eastAsia="Times New Roman" w:cstheme="minorHAnsi"/>
          <w:i/>
          <w:szCs w:val="20"/>
        </w:rPr>
        <w:t xml:space="preserve">. </w:t>
      </w:r>
      <w:r w:rsidR="00425872"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AB7C90" w:rsidRDefault="00AB7C90" w:rsidP="00DF2276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 w:rsidRPr="00AB7C90">
        <w:rPr>
          <w:rFonts w:eastAsia="Times New Roman" w:cstheme="minorHAnsi"/>
          <w:i/>
          <w:szCs w:val="20"/>
        </w:rPr>
        <w:t xml:space="preserve">Ver </w:t>
      </w:r>
      <w:r>
        <w:rPr>
          <w:rFonts w:eastAsia="Times New Roman" w:cstheme="minorHAnsi"/>
          <w:i/>
          <w:szCs w:val="20"/>
        </w:rPr>
        <w:t>posibles valores</w:t>
      </w:r>
      <w:r w:rsidRPr="00AB7C90">
        <w:rPr>
          <w:rFonts w:eastAsia="Times New Roman" w:cstheme="minorHAnsi"/>
          <w:i/>
          <w:szCs w:val="20"/>
        </w:rPr>
        <w:t xml:space="preserve"> en </w:t>
      </w:r>
      <w:hyperlink r:id="rId25" w:anchor="EJ_MAR3" w:history="1">
        <w:r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 w:rsidR="00425872">
        <w:rPr>
          <w:rFonts w:eastAsia="Times New Roman" w:cstheme="minorHAnsi"/>
          <w:i/>
          <w:szCs w:val="20"/>
        </w:rPr>
        <w:t>.</w:t>
      </w:r>
      <w:r w:rsidR="000F5D0D" w:rsidRPr="00AB7C90">
        <w:rPr>
          <w:rFonts w:eastAsia="Times New Roman" w:cstheme="minorHAnsi"/>
          <w:szCs w:val="20"/>
        </w:rPr>
        <w:t xml:space="preserve"> </w:t>
      </w:r>
    </w:p>
    <w:p w:rsidR="00DF2276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425872">
        <w:rPr>
          <w:rFonts w:eastAsia="Times New Roman" w:cstheme="minorHAnsi"/>
          <w:i/>
          <w:szCs w:val="20"/>
        </w:rPr>
        <w:t>Descripción</w:t>
      </w:r>
      <w:r w:rsidR="00425872" w:rsidRPr="000F5D0D">
        <w:rPr>
          <w:rFonts w:eastAsia="Times New Roman" w:cstheme="minorHAnsi"/>
          <w:i/>
          <w:szCs w:val="20"/>
        </w:rPr>
        <w:t xml:space="preserve"> del error o estado</w:t>
      </w:r>
      <w:r w:rsidR="00425872">
        <w:rPr>
          <w:rFonts w:eastAsia="Times New Roman" w:cstheme="minorHAnsi"/>
          <w:i/>
          <w:szCs w:val="20"/>
        </w:rPr>
        <w:t xml:space="preserve"> de la respuesta</w:t>
      </w:r>
      <w:r w:rsidR="00425872" w:rsidRPr="000F5D0D">
        <w:rPr>
          <w:rFonts w:eastAsia="Times New Roman" w:cstheme="minorHAnsi"/>
          <w:i/>
          <w:szCs w:val="20"/>
        </w:rPr>
        <w:t xml:space="preserve">. </w:t>
      </w:r>
      <w:r w:rsidR="00425872"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7E03B3" w:rsidRPr="000F5D0D" w:rsidRDefault="00AB7C90" w:rsidP="00DF2276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 w:rsidRPr="00AB7C90">
        <w:rPr>
          <w:rFonts w:eastAsia="Times New Roman" w:cstheme="minorHAnsi"/>
          <w:i/>
          <w:szCs w:val="20"/>
        </w:rPr>
        <w:t xml:space="preserve">Ver posibles valores en </w:t>
      </w:r>
      <w:hyperlink r:id="rId26" w:anchor="EJ_MAR3" w:history="1">
        <w:r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 w:rsidRPr="00AB7C90">
        <w:rPr>
          <w:rFonts w:eastAsia="Times New Roman" w:cstheme="minorHAnsi"/>
          <w:i/>
          <w:szCs w:val="20"/>
        </w:rPr>
        <w:t>.</w:t>
      </w:r>
    </w:p>
    <w:p w:rsidR="00D00305" w:rsidRDefault="00D00305" w:rsidP="00D00305">
      <w:pPr>
        <w:pStyle w:val="Default"/>
        <w:ind w:left="144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5B0662" w:rsidRPr="00657240" w:rsidRDefault="005B0662" w:rsidP="005B0662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DatosContactoDEV</w:t>
      </w:r>
      <w:r w:rsidRPr="00CC13F8">
        <w:rPr>
          <w:rFonts w:asciiTheme="minorHAnsi" w:hAnsiTheme="minorHAnsi" w:cstheme="minorHAnsi"/>
          <w:color w:val="auto"/>
          <w:sz w:val="22"/>
          <w:szCs w:val="20"/>
          <w:lang w:eastAsia="en-US"/>
        </w:rPr>
        <w:t>:</w:t>
      </w:r>
      <w:bookmarkStart w:id="25" w:name="EJ_MAR3"/>
      <w:bookmarkEnd w:id="25"/>
      <w:r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 </w:t>
      </w:r>
      <w:r w:rsidRPr="004E6559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sólo vendrá si se ha encontrado al usuario dado de Alta en la DEV</w:t>
      </w:r>
      <w:r>
        <w:rPr>
          <w:rFonts w:asciiTheme="minorHAnsi" w:hAnsiTheme="minorHAnsi" w:cstheme="minorHAnsi"/>
          <w:color w:val="auto"/>
          <w:sz w:val="22"/>
          <w:szCs w:val="20"/>
          <w:lang w:eastAsia="en-US"/>
        </w:rPr>
        <w:t>:</w:t>
      </w:r>
    </w:p>
    <w:p w:rsidR="005B0662" w:rsidRPr="00472E24" w:rsidRDefault="005B0662" w:rsidP="005B0662">
      <w:pPr>
        <w:pStyle w:val="Default"/>
        <w:ind w:left="1440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</w:p>
    <w:p w:rsidR="005B0662" w:rsidRPr="00784C17" w:rsidRDefault="008D4E70" w:rsidP="005B0662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N</w:t>
      </w:r>
      <w:r w:rsidR="005B0662" w:rsidRPr="004F58A1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umDocumento</w:t>
      </w:r>
      <w:r w:rsidR="005B0662"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5B0662" w:rsidRPr="004F58A1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Nº de documento para el que se </w:t>
      </w:r>
      <w:r w:rsidR="005B0662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ha </w:t>
      </w:r>
      <w:r w:rsidR="005B0662" w:rsidRPr="004F58A1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realiza</w:t>
      </w:r>
      <w:r w:rsidR="005B0662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do</w:t>
      </w:r>
      <w:r w:rsidR="005B0662" w:rsidRPr="004F58A1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 la consulta.</w:t>
      </w:r>
      <w:r w:rsidR="005B0662" w:rsidRPr="008E4D4A">
        <w:rPr>
          <w:rFonts w:cstheme="minorHAnsi"/>
          <w:i/>
          <w:szCs w:val="20"/>
        </w:rPr>
        <w:t xml:space="preserve"> </w:t>
      </w:r>
      <w:r w:rsidR="005B0662" w:rsidRPr="005C7B22">
        <w:rPr>
          <w:rFonts w:asciiTheme="minorHAnsi" w:hAnsiTheme="minorHAnsi" w:cstheme="minorHAnsi"/>
          <w:i/>
          <w:color w:val="auto"/>
          <w:sz w:val="22"/>
          <w:szCs w:val="20"/>
          <w:u w:val="single"/>
          <w:lang w:val="es-ES" w:eastAsia="en-US"/>
        </w:rPr>
        <w:t>Obligatorio</w:t>
      </w:r>
      <w:r w:rsidR="005B0662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5B0662" w:rsidRDefault="008D4E70" w:rsidP="005B0662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N</w:t>
      </w:r>
      <w:r w:rsidR="005B0662" w:rsidRPr="004F58A1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ombre</w:t>
      </w:r>
      <w:r w:rsidR="005B0662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Usuario</w:t>
      </w:r>
      <w:r w:rsidR="005B0662"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5B0662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Nombre con el que el usuario está registrado en la DEV</w:t>
      </w:r>
      <w:r w:rsidR="005B0662" w:rsidRPr="008E4D4A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. </w:t>
      </w:r>
      <w:r w:rsidR="005B0662">
        <w:rPr>
          <w:rFonts w:asciiTheme="minorHAnsi" w:hAnsiTheme="minorHAnsi" w:cstheme="minorHAnsi"/>
          <w:i/>
          <w:color w:val="auto"/>
          <w:sz w:val="22"/>
          <w:szCs w:val="20"/>
          <w:u w:val="single"/>
          <w:lang w:val="es-ES" w:eastAsia="en-US"/>
        </w:rPr>
        <w:t>Opcional</w:t>
      </w:r>
      <w:r w:rsidR="005B0662" w:rsidRPr="008E4D4A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5B0662" w:rsidRPr="00784C17" w:rsidRDefault="008D4E70" w:rsidP="005B0662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lastRenderedPageBreak/>
        <w:t>C</w:t>
      </w:r>
      <w:r w:rsidR="005B0662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orreoElectronico</w:t>
      </w:r>
      <w:r w:rsidR="005B0662" w:rsidRPr="008A7F6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: </w:t>
      </w:r>
      <w:r w:rsidR="005B0662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</w:t>
      </w:r>
      <w:r w:rsidR="005B0662" w:rsidRPr="008A7F6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irecci</w:t>
      </w:r>
      <w:r w:rsidR="005B0662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ón d</w:t>
      </w:r>
      <w:r w:rsidR="005B0662" w:rsidRPr="008A7F6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e</w:t>
      </w:r>
      <w:r w:rsidR="005B0662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5B0662" w:rsidRPr="008A7F6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correo electrónico donde el usuario recibe las notificaciones</w:t>
      </w:r>
      <w:r w:rsidR="005B0662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, comunicaciones y avisos</w:t>
      </w:r>
      <w:r w:rsidR="005B0662" w:rsidRPr="008A7F6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de la DEV</w:t>
      </w:r>
      <w:r w:rsidR="005B0662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. </w:t>
      </w:r>
      <w:r w:rsidR="005B0662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Pueden devolverse hasta 3 cuentas de correo electrónico separadas por punto y coma</w:t>
      </w:r>
      <w:r w:rsidR="005B0662"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  <w:r w:rsidR="005B0662" w:rsidRPr="0034561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614C3B">
        <w:rPr>
          <w:rFonts w:asciiTheme="minorHAnsi" w:hAnsiTheme="minorHAnsi" w:cstheme="minorHAnsi"/>
          <w:i/>
          <w:color w:val="auto"/>
          <w:sz w:val="22"/>
          <w:szCs w:val="20"/>
          <w:u w:val="single"/>
          <w:lang w:val="es-ES" w:eastAsia="en-US"/>
        </w:rPr>
        <w:t>Opcional</w:t>
      </w:r>
      <w:r w:rsidR="005B0662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5B0662" w:rsidRPr="00784C17" w:rsidRDefault="008D4E70" w:rsidP="005B0662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T</w:t>
      </w:r>
      <w:r w:rsidR="005B0662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elefonoMovil</w:t>
      </w:r>
      <w:r w:rsidR="005B0662"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5B0662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Número de teléfono </w:t>
      </w:r>
      <w:r w:rsidR="005B0662" w:rsidRPr="008A7F6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donde el usuario recibe las notificaciones</w:t>
      </w:r>
      <w:r w:rsidR="005B0662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, comunicaciones y avisos</w:t>
      </w:r>
      <w:r w:rsidR="005B0662" w:rsidRPr="008A7F6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de la DEV</w:t>
      </w:r>
      <w:r w:rsidR="005B0662"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  <w:r w:rsidR="005B0662" w:rsidRPr="0034561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614C3B">
        <w:rPr>
          <w:rFonts w:asciiTheme="minorHAnsi" w:hAnsiTheme="minorHAnsi" w:cstheme="minorHAnsi"/>
          <w:i/>
          <w:color w:val="auto"/>
          <w:sz w:val="22"/>
          <w:szCs w:val="20"/>
          <w:u w:val="single"/>
          <w:lang w:val="es-ES" w:eastAsia="en-US"/>
        </w:rPr>
        <w:t>Opcional</w:t>
      </w:r>
      <w:r w:rsidR="005B0662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5B0662" w:rsidRPr="00784C17" w:rsidRDefault="005B0662" w:rsidP="005B0662">
      <w:pPr>
        <w:pStyle w:val="Default"/>
        <w:ind w:left="1440"/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</w:p>
    <w:p w:rsidR="000366B7" w:rsidRPr="00701580" w:rsidRDefault="000366B7" w:rsidP="000366B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D00305" w:rsidRPr="000F5D0D" w:rsidRDefault="000366B7" w:rsidP="00D00305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En</w:t>
      </w:r>
      <w:r w:rsidR="00D00305" w:rsidRPr="000F5D0D">
        <w:rPr>
          <w:rFonts w:eastAsia="Times New Roman" w:cstheme="minorHAnsi"/>
          <w:szCs w:val="20"/>
          <w:lang w:val="es-ES_tradnl"/>
        </w:rPr>
        <w:t xml:space="preserve"> la tabla (</w:t>
      </w:r>
      <w:r w:rsidR="00D00305" w:rsidRPr="000F5D0D">
        <w:rPr>
          <w:rFonts w:eastAsia="Times New Roman" w:cstheme="minorHAnsi"/>
          <w:i/>
          <w:color w:val="0000FF"/>
          <w:szCs w:val="20"/>
        </w:rPr>
        <w:t>Tabla 1)</w:t>
      </w:r>
      <w:r w:rsidR="00D00305"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="00D00305" w:rsidRPr="00D00305">
        <w:rPr>
          <w:rFonts w:eastAsia="Times New Roman" w:cstheme="minorHAnsi"/>
          <w:szCs w:val="20"/>
          <w:lang w:val="es-ES_tradnl"/>
        </w:rPr>
        <w:t xml:space="preserve">Consulta de </w:t>
      </w:r>
      <w:r w:rsidR="005B0662" w:rsidRPr="005B0662">
        <w:rPr>
          <w:rFonts w:eastAsia="Times New Roman" w:cstheme="minorHAnsi"/>
          <w:szCs w:val="20"/>
          <w:lang w:val="es-ES_tradnl"/>
        </w:rPr>
        <w:t>Datos de Comunicación DEV</w:t>
      </w:r>
      <w:r w:rsidR="00D00305" w:rsidRPr="00D00305">
        <w:rPr>
          <w:rFonts w:eastAsia="Times New Roman" w:cstheme="minorHAnsi"/>
          <w:szCs w:val="20"/>
          <w:lang w:val="es-ES_tradnl"/>
        </w:rPr>
        <w:t xml:space="preserve"> </w:t>
      </w:r>
      <w:r w:rsidR="00D00305" w:rsidRPr="006C61EE">
        <w:rPr>
          <w:rFonts w:eastAsia="Times New Roman" w:cstheme="minorHAnsi"/>
          <w:szCs w:val="20"/>
          <w:lang w:val="es-ES_tradnl"/>
        </w:rPr>
        <w:t xml:space="preserve">en el nodo </w:t>
      </w:r>
      <w:r w:rsidR="00D00305" w:rsidRPr="006C61EE">
        <w:rPr>
          <w:rFonts w:eastAsia="Times New Roman" w:cstheme="minorHAnsi"/>
          <w:i/>
          <w:szCs w:val="20"/>
          <w:lang w:val="es-ES_tradnl"/>
        </w:rPr>
        <w:t>DatosEspecificos/Retorno/EstadoResultado</w:t>
      </w:r>
      <w:r w:rsidR="00D00305" w:rsidRPr="006C61EE">
        <w:rPr>
          <w:rFonts w:eastAsia="Times New Roman" w:cstheme="minorHAnsi"/>
          <w:szCs w:val="20"/>
          <w:lang w:val="es-ES_tradnl"/>
        </w:rPr>
        <w:t>.</w:t>
      </w:r>
    </w:p>
    <w:p w:rsidR="00D00305" w:rsidRPr="000F5D0D" w:rsidRDefault="00D00305" w:rsidP="00D0030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6204" w:type="dxa"/>
        <w:tblInd w:w="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969"/>
      </w:tblGrid>
      <w:tr w:rsidR="00D00305" w:rsidRPr="000F5D0D" w:rsidTr="00CD7231">
        <w:trPr>
          <w:trHeight w:val="221"/>
        </w:trPr>
        <w:tc>
          <w:tcPr>
            <w:tcW w:w="2235" w:type="dxa"/>
            <w:shd w:val="clear" w:color="auto" w:fill="auto"/>
          </w:tcPr>
          <w:p w:rsidR="00D00305" w:rsidRPr="000F5D0D" w:rsidRDefault="005B0662" w:rsidP="00CD7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Resultado</w:t>
            </w:r>
          </w:p>
        </w:tc>
        <w:tc>
          <w:tcPr>
            <w:tcW w:w="3969" w:type="dxa"/>
            <w:shd w:val="clear" w:color="auto" w:fill="auto"/>
          </w:tcPr>
          <w:p w:rsidR="00D00305" w:rsidRPr="000F5D0D" w:rsidRDefault="00D00305" w:rsidP="00CD723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</w:tr>
      <w:tr w:rsidR="00D00305" w:rsidRPr="00873100" w:rsidTr="00CD7231">
        <w:trPr>
          <w:trHeight w:val="754"/>
        </w:trPr>
        <w:tc>
          <w:tcPr>
            <w:tcW w:w="2235" w:type="dxa"/>
            <w:shd w:val="clear" w:color="auto" w:fill="auto"/>
          </w:tcPr>
          <w:p w:rsidR="00D00305" w:rsidRPr="002308D3" w:rsidRDefault="00873100" w:rsidP="00CD723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969" w:type="dxa"/>
            <w:shd w:val="clear" w:color="auto" w:fill="auto"/>
          </w:tcPr>
          <w:p w:rsidR="00D00305" w:rsidRPr="002308D3" w:rsidRDefault="00873100" w:rsidP="00CD723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873100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[].</w:t>
            </w:r>
          </w:p>
        </w:tc>
      </w:tr>
      <w:tr w:rsidR="00873100" w:rsidRPr="000F5D0D" w:rsidTr="00CD7231">
        <w:trPr>
          <w:trHeight w:val="754"/>
        </w:trPr>
        <w:tc>
          <w:tcPr>
            <w:tcW w:w="2235" w:type="dxa"/>
            <w:shd w:val="clear" w:color="auto" w:fill="auto"/>
          </w:tcPr>
          <w:p w:rsidR="00873100" w:rsidRPr="002308D3" w:rsidRDefault="00873100" w:rsidP="0087310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A</w:t>
            </w:r>
          </w:p>
        </w:tc>
        <w:tc>
          <w:tcPr>
            <w:tcW w:w="3969" w:type="dxa"/>
            <w:shd w:val="clear" w:color="auto" w:fill="auto"/>
          </w:tcPr>
          <w:p w:rsidR="00873100" w:rsidRPr="002308D3" w:rsidRDefault="00873100" w:rsidP="0087310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B0662">
              <w:rPr>
                <w:rFonts w:cs="Arial"/>
                <w:color w:val="000000"/>
                <w:sz w:val="20"/>
                <w:lang w:eastAsia="es-ES_tradnl"/>
              </w:rPr>
              <w:t>USUARIO DADO DE ALTA EN DEV</w:t>
            </w:r>
          </w:p>
        </w:tc>
      </w:tr>
      <w:tr w:rsidR="00D00305" w:rsidRPr="000F5D0D" w:rsidTr="00CD7231">
        <w:trPr>
          <w:trHeight w:val="754"/>
        </w:trPr>
        <w:tc>
          <w:tcPr>
            <w:tcW w:w="2235" w:type="dxa"/>
            <w:shd w:val="clear" w:color="auto" w:fill="auto"/>
          </w:tcPr>
          <w:p w:rsidR="00D00305" w:rsidRPr="002308D3" w:rsidRDefault="005B0662" w:rsidP="00CD723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B</w:t>
            </w:r>
          </w:p>
        </w:tc>
        <w:tc>
          <w:tcPr>
            <w:tcW w:w="3969" w:type="dxa"/>
            <w:shd w:val="clear" w:color="auto" w:fill="auto"/>
          </w:tcPr>
          <w:p w:rsidR="00D00305" w:rsidRPr="00992313" w:rsidRDefault="005B0662" w:rsidP="00CD723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B0662">
              <w:rPr>
                <w:rFonts w:cs="Arial"/>
                <w:color w:val="000000"/>
                <w:sz w:val="20"/>
                <w:lang w:eastAsia="es-ES_tradnl"/>
              </w:rPr>
              <w:t>USUARIO NO DADO DE ALTA EN DEV</w:t>
            </w:r>
          </w:p>
        </w:tc>
      </w:tr>
    </w:tbl>
    <w:p w:rsidR="000366B7" w:rsidRDefault="00D00305" w:rsidP="005B0662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Códigos de estado devueltos por el Servicio de </w:t>
      </w:r>
      <w:r w:rsidRPr="00D00305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5B0662" w:rsidRPr="005B0662">
        <w:rPr>
          <w:rFonts w:eastAsia="Times New Roman" w:cstheme="minorHAnsi"/>
          <w:sz w:val="16"/>
          <w:szCs w:val="16"/>
          <w:lang w:val="es-ES_tradnl"/>
        </w:rPr>
        <w:t>Datos de Comunicación DEV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5B0662" w:rsidRDefault="005B0662" w:rsidP="005B0662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</w:t>
      </w:r>
      <w:r w:rsidR="00D81AAC" w:rsidRPr="000F5D0D">
        <w:rPr>
          <w:rFonts w:eastAsia="Times New Roman" w:cstheme="minorHAnsi"/>
          <w:szCs w:val="20"/>
          <w:lang w:val="es-ES_tradnl"/>
        </w:rPr>
        <w:t>o errores</w:t>
      </w:r>
      <w:r w:rsidRPr="000F5D0D">
        <w:rPr>
          <w:rFonts w:eastAsia="Times New Roman" w:cstheme="minorHAnsi"/>
          <w:szCs w:val="20"/>
          <w:lang w:val="es-ES_tradnl"/>
        </w:rPr>
        <w:t xml:space="preserve">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6" w:name="_Toc101354828"/>
      <w:r>
        <w:lastRenderedPageBreak/>
        <w:t>Anexo I</w:t>
      </w:r>
      <w:r w:rsidR="000F5D0D" w:rsidRPr="000F5D0D">
        <w:t xml:space="preserve">: Ejemplos del servicio de </w:t>
      </w:r>
      <w:r w:rsidR="00E141B0" w:rsidRPr="00E141B0">
        <w:t xml:space="preserve">Consulta de </w:t>
      </w:r>
      <w:r w:rsidR="004A04C4" w:rsidRPr="004A04C4">
        <w:t>Datos de Comunicación DEV</w:t>
      </w:r>
      <w:bookmarkEnd w:id="26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 w:rsidR="00F23034"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4A04C4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4A04C4">
        <w:rPr>
          <w:rStyle w:val="Hipervnculo"/>
          <w:rFonts w:cstheme="minorHAnsi"/>
          <w:i/>
          <w:szCs w:val="20"/>
        </w:rPr>
        <w:t>Juego_datos_Preproduccion_DEV</w:t>
      </w:r>
      <w:r w:rsidR="001F30FD">
        <w:rPr>
          <w:rStyle w:val="Hipervnculo"/>
          <w:rFonts w:cstheme="minorHAnsi"/>
          <w:i/>
          <w:szCs w:val="20"/>
        </w:rPr>
        <w:t>.xls</w:t>
      </w:r>
      <w:r w:rsidR="008045D6">
        <w:rPr>
          <w:rStyle w:val="Hipervnculo"/>
          <w:rFonts w:cstheme="minorHAnsi"/>
          <w:i/>
          <w:szCs w:val="20"/>
        </w:rPr>
        <w:t>x</w:t>
      </w:r>
    </w:p>
    <w:p w:rsidR="000F5D0D" w:rsidRPr="000F5D0D" w:rsidRDefault="000F5D0D" w:rsidP="000B6BE1">
      <w:pPr>
        <w:pStyle w:val="Titulo2nisae"/>
        <w:rPr>
          <w:i/>
          <w:u w:val="single"/>
        </w:rPr>
      </w:pPr>
      <w:bookmarkStart w:id="27" w:name="_Toc101354829"/>
      <w:r w:rsidRPr="000F5D0D">
        <w:rPr>
          <w:i/>
          <w:u w:val="single"/>
        </w:rPr>
        <w:t xml:space="preserve">DNI </w:t>
      </w:r>
      <w:r w:rsidR="00E41341" w:rsidRPr="00E41341">
        <w:rPr>
          <w:i/>
          <w:u w:val="single"/>
        </w:rPr>
        <w:t>00000067K</w:t>
      </w:r>
      <w:r w:rsidRPr="000F5D0D">
        <w:rPr>
          <w:i/>
          <w:u w:val="single"/>
        </w:rPr>
        <w:t>:</w:t>
      </w:r>
      <w:r w:rsidR="00BC394D">
        <w:rPr>
          <w:i/>
          <w:u w:val="single"/>
        </w:rPr>
        <w:t xml:space="preserve"> </w:t>
      </w:r>
      <w:r w:rsidR="004A04C4" w:rsidRPr="004A04C4">
        <w:rPr>
          <w:i/>
          <w:u w:val="single"/>
        </w:rPr>
        <w:t>USUARIO DADO DE ALTA EN DEV</w:t>
      </w:r>
      <w:bookmarkEnd w:id="27"/>
    </w:p>
    <w:p w:rsidR="000F5D0D" w:rsidRPr="000F5D0D" w:rsidRDefault="000F5D0D" w:rsidP="000B6BE1">
      <w:pPr>
        <w:pStyle w:val="Titulo3nisae"/>
        <w:rPr>
          <w:b w:val="0"/>
        </w:rPr>
      </w:pPr>
      <w:bookmarkStart w:id="28" w:name="_Toc101354830"/>
      <w:r w:rsidRPr="000F5D0D">
        <w:t>Petición</w:t>
      </w:r>
      <w:bookmarkEnd w:id="28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&lt;soapenv:Header&gt;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&lt;!-- Espacio para la firma del mensaje de Petición con WS-Security --&gt;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&lt;/soapenv:Header&gt;</w:t>
      </w:r>
    </w:p>
    <w:p w:rsidR="008E2587" w:rsidRPr="008E2587" w:rsidRDefault="009D44E7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&lt;soapenv:Body&gt;</w:t>
      </w:r>
    </w:p>
    <w:p w:rsidR="00150887" w:rsidRPr="00150887" w:rsidRDefault="008E25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150887"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&lt;pet:Peticion&gt;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&lt;pet:Atributos&gt;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&lt;pet:IdPeticion&gt;X53JI00000000202204200001&lt;/pet:IdPeticion&gt;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&lt;pet:NumElementos&gt;1&lt;/pet:NumElementos&gt;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&lt;pet:TimeStamp&gt;2022-04-20T13:33:27.769+01:00&lt;/pet:TimeStamp&gt;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&lt;pet:Estado&gt;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&lt;pet:CodigoEstado&gt;0001&lt;/pet:CodigoEstado&gt;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&lt;pet:LiteralError&gt;PENDIENTE&lt;/pet:LiteralError&gt;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&lt;/pet:Estado&gt;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&lt;pet:CodigoCertificado&gt;</w:t>
      </w:r>
      <w:r w:rsidRPr="0015088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SWIOPCODEVDGT</w:t>
      </w: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&lt;/pet:CodigoCertificado&gt;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&lt;/pet:Atributos&gt;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&lt;pet:Solicitudes Id="?"&gt;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&lt;pet:SolicitudTransmision&gt;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&lt;pet:DatosGenericos&gt;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&lt;pet:Emisor&gt;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&lt;pet:NifEmisor&gt;S4833001C&lt;/pet:NifEmisor&gt;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&lt;pet:NombreEmisor&gt;Eusko Jaurlaritza - Gobierno Vasco&lt;/pet:NombreEmisor&gt;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&lt;/pet:Emisor&gt;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&lt;pet:Solicitante&gt;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&lt;pet:IdentificadorSolicitante&gt;S4833001C&lt;/pet:IdentificadorSolicitante&gt;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&lt;pet:NombreSolicitante&gt;Eusko Jaurlaritza - Gobierno Vasco&lt;/pet:NombreSolicitante&gt;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&lt;pet:UnidadTramitadora&gt;PCI. TELETRAMITACION&lt;/pet:UnidadTramitadora&gt;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&lt;pet:Procedimiento&gt;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&lt;pet:CodProcedimiento&gt;TEST_DESA_IOP&lt;/pet:CodProcedimiento&gt;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&lt;pet:NombreProcedimiento&gt;Procedimiento de pruebas de integración NISAE&lt;/pet:NombreProcedimiento&gt;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&lt;/pet:Procedimiento&gt;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&lt;pet:Finalidad&gt;Procedimiento de pruebas de integración NISAE&lt;/pet:Finalidad&gt;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&lt;pet:Consentimiento&gt;Si&lt;/pet:Consentimiento&gt;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&lt;pet:Funcionario&gt;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&lt;pet:NombreCompletoFuncionario&gt;Tramitador NISAE&lt;/pet:NombreCompletoFuncionario&gt;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&lt;pet:NifFuncionario&gt;12345678Z&lt;/pet:NifFuncionario&gt;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&lt;/pet:Funcionario&gt;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&lt;pet:IdExpediente&gt;X53JI/IDEXP-2022-0004&lt;/pet:IdExpediente&gt;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&lt;/pet:Solicitante&gt;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&lt;pet:Titular&gt;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</w:t>
      </w: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&lt;pet:TipoDocumentacion&gt;DNI&lt;/pet:TipoDocumentacion&gt;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&lt;pet:Documentacion&gt;</w:t>
      </w:r>
      <w:r w:rsidRPr="0015088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00000067K</w:t>
      </w: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&lt;/pet:Documentacion&gt;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           &lt;pet:Nombre&gt;PEPE&lt;/pet:Nombre&gt;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&lt;pet:Apellido1&gt;VIYUELA&lt;/pet:Apellido1&gt;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&lt;pet:Apellido2&gt;&lt;/pet:Apellido2&gt;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&lt;/pet:Titular&gt;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&lt;pet:Transmision&gt;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&lt;pet:CodigoCertificado&gt;</w:t>
      </w:r>
      <w:r w:rsidRPr="0015088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SWIOPCODEVDGT</w:t>
      </w: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&lt;/pet:CodigoCertificado&gt;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&lt;pet:IdSolicitud&gt;X53JI00000000202204200001&lt;/pet:IdSolicitud&gt;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&lt;pet:IdTransmision&gt;&lt;/pet:IdTransmision&gt;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&lt;pet:FechaGeneracion&gt;&lt;/pet:FechaGeneracion&gt;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&lt;/pet:Transmision&gt;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&lt;/pet:DatosGenericos&gt;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&lt;/pet:SolicitudTransmision&gt;</w:t>
      </w:r>
    </w:p>
    <w:p w:rsidR="00150887" w:rsidRPr="001508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&lt;/pet:Solicitudes&gt;</w:t>
      </w:r>
    </w:p>
    <w:p w:rsidR="008E2587" w:rsidRPr="008E2587" w:rsidRDefault="00150887" w:rsidP="00150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08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&lt;/pet:Peticion&gt;</w:t>
      </w:r>
    </w:p>
    <w:p w:rsidR="009D44E7" w:rsidRPr="009D44E7" w:rsidRDefault="00150887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</w:t>
      </w:r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&lt;/soapenv:Body&gt;</w:t>
      </w:r>
    </w:p>
    <w:p w:rsidR="000F5D0D" w:rsidRPr="00161AA3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p w:rsidR="000F5D0D" w:rsidRPr="00161AA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9F2E47" w:rsidRDefault="000F5D0D" w:rsidP="000B6BE1">
      <w:pPr>
        <w:pStyle w:val="Titulo3nisae"/>
        <w:rPr>
          <w:b w:val="0"/>
          <w:lang w:val="en-US"/>
        </w:rPr>
      </w:pPr>
      <w:bookmarkStart w:id="29" w:name="_Toc101354831"/>
      <w:r w:rsidRPr="009F2E47">
        <w:rPr>
          <w:lang w:val="en-US"/>
        </w:rPr>
        <w:t>Respuesta</w:t>
      </w:r>
      <w:bookmarkEnd w:id="29"/>
    </w:p>
    <w:p w:rsidR="000F5D0D" w:rsidRPr="009F2E47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&lt;S:Envelope xmlns:S="http://schemas.xmlsoap.org/soap/envelope/"&gt;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&lt;S:Header&gt;</w:t>
      </w:r>
    </w:p>
    <w:p w:rsidR="00161AA3" w:rsidRPr="00161AA3" w:rsidRDefault="00161AA3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D44E7"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&lt;!-- Espacio para la firma del mensaje de </w:t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Respuesta</w:t>
      </w:r>
      <w:r w:rsidR="009D44E7"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--&gt;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&lt;/S:Header&gt;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&lt;S:Body Id="MsgBody"&gt;</w:t>
      </w:r>
    </w:p>
    <w:p w:rsidR="00925C54" w:rsidRPr="00925C54" w:rsidRDefault="004A04C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4A04C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925C54"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&lt;ns2:Respuesta xmlns="http://intermediacion.redsara.es/scsp/esquemas/V3/peticion" xmlns:ns2="http://intermediacion.redsara.es/scsp/esquemas/V3/respuesta"&gt;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&lt;ns2:Atributos&gt;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&lt;ns2:IdPeticion&gt;X53JI00000000202204200001&lt;/ns2:IdPeticion&gt;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&lt;ns2:NumElementos&gt;1&lt;/ns2:NumElementos&gt;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&lt;ns2:TimeStamp&gt;2022-04-20T13:33:31.482+02:00&lt;/ns2:TimeStamp&gt;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&lt;ns2:Estado&gt;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&lt;ns2:CodigoEstado&gt;</w:t>
      </w:r>
      <w:r w:rsidRPr="0055106F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0003</w:t>
      </w: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&lt;/ns2:CodigoEstado&gt;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&lt;ns2:LiteralError&gt;</w:t>
      </w:r>
      <w:r w:rsidRPr="0055106F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TRAMITADA</w:t>
      </w: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&lt;/ns2:LiteralError&gt;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&lt;/ns2:Estado&gt;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&lt;ns2:CodigoCertificado&gt;SWIOPCODEVDGT&lt;/ns2:CodigoCertificado&gt;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&lt;/ns2:Atributos&gt;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&lt;ns2:Transmisiones Id="?"&gt;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&lt;ns2:TransmisionDatos&gt;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&lt;ns2:DatosGenericos&gt;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&lt;ns2:Emisor&gt;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&lt;ns2:NifEmisor&gt;S4833001C&lt;/ns2:NifEmisor&gt;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&lt;ns2:NombreEmisor&gt;Eusko Jaurlaritza - Gobierno Vasco&lt;/ns2:NombreEmisor&gt;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&lt;/ns2:Emisor&gt;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&lt;ns2:Solicitante&gt;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&lt;ns2:IdentificadorSolicitante&gt;S4833001C&lt;/ns2:IdentificadorSolicitante&gt;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&lt;ns2:NombreSolicitante&gt;Eusko Jaurlaritza - Gobierno Vasco&lt;/ns2:NombreSolicitante&gt;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&lt;ns2:UnidadTramitadora&gt;PCI. TELETRAMITACION&lt;/ns2:UnidadTramitadora&gt;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&lt;ns2:Procedimiento&gt;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&lt;ns2:CodProcedimiento&gt;TEST_DESA_IOP&lt;/ns2:CodProcedimiento&gt;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&lt;ns2:NombreProcedimiento&gt;Procedimiento de pruebas de integración NISAE&lt;/ns2:NombreProcedimiento&gt;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&lt;/ns2:Procedimiento&gt;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&lt;ns2:Finalidad&gt;Procedimiento de pruebas de integración NISAE&lt;/ns2:Finalidad&gt;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&lt;ns2:Consentimiento&gt;Si&lt;/ns2:Consentimiento&gt;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&lt;ns2:Funcionario&gt;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&lt;ns2:NombreCompletoFuncionario&gt;Tramitador NISAE&lt;/ns2:NombreCompletoFuncionario&gt;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&lt;ns2:NifFuncionario&gt;12345678Z&lt;/ns2:NifFuncionario&gt;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&lt;/ns2:Funcionario&gt;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&lt;ns2:IdExpediente&gt;X53JI/IDEXP-2022-0004&lt;/ns2:IdExpediente&gt;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&lt;/ns2:Solicitante&gt;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&lt;ns2:Titular&gt;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&lt;ns2:TipoDocumentacion&gt;DNI&lt;/ns2:TipoDocumentacion&gt;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&lt;ns2:Documentacion&gt;</w:t>
      </w:r>
      <w:r w:rsidRPr="0055106F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00000067K</w:t>
      </w: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&lt;/ns2:Documentacion&gt;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&lt;ns2:NombreCompleto&gt;PEPE VIYUELA&lt;/ns2:NombreCompleto&gt;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&lt;ns2:Nombre&gt;PEPE&lt;/ns2:Nombre&gt;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           &lt;ns2:Apellido1&gt;VIYUELA&lt;/ns2:Apellido1&gt;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&lt;/ns2:Titular&gt;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&lt;ns2:Transmision&gt;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&lt;ns2:CodigoCertificado&gt;SWIOPCODEVDGT&lt;/ns2:CodigoCertificado&gt;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&lt;ns2:IdSolicitud&gt;X53JI00000000202204200001&lt;/ns2:IdSolicitud&gt;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&lt;ns2:IdTransmision&gt;X53JI00000000202204200001TR&lt;/ns2:IdTransmision&gt;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&lt;ns2:FechaGeneracion&gt;2022-04-20T13:33:31.762+02:00&lt;/ns2:FechaGeneracion&gt;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&lt;/ns2:Transmision&gt;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&lt;/ns2:DatosGenericos&gt;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&lt;dat:DatosEspecificos xmlns:dat="http://intermediacion.redsara.es/scsp/esquemas/datosespecificos"&gt;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&lt;dat:Retorno&gt;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&lt;dat:DatosTraza&gt;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&lt;dat:IdTraza&gt;x53jiX53JI0000000020220420000120220420133331477T0&lt;/dat:IdTraza&gt;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&lt;dat:IdSolicitud&gt;X53JI00000000202204200001&lt;/dat:IdSolicitud&gt;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&lt;dat:FechaCertificado&gt;2022-04-20T13:33:31.767+02:00&lt;/dat:FechaCertificado&gt;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&lt;/dat:DatosTraza&gt;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&lt;dat:EstadoResultado&gt;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&lt;dat:Resultado&gt;</w:t>
      </w:r>
      <w:r w:rsidRPr="0055106F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A</w:t>
      </w: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&lt;/dat:Resultado&gt;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&lt;dat:Descripcion&gt;</w:t>
      </w:r>
      <w:r w:rsidRPr="0055106F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USUARIO DADO DE ALTA EN DEV</w:t>
      </w: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&lt;/dat:Descripcion&gt;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&lt;/dat:EstadoResultado&gt;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</w:t>
      </w:r>
      <w:r w:rsidRPr="0055106F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DatosContactoDEV</w:t>
      </w: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&lt;dat:NumDocumento&gt;</w:t>
      </w:r>
      <w:r w:rsidRPr="0055106F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00000067K</w:t>
      </w: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&lt;/dat:NumDocumento&gt;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&lt;dat:NombreUsuario&gt;</w:t>
      </w:r>
      <w:r w:rsidRPr="0055106F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PEPE VIYUELA</w:t>
      </w: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&lt;/dat:NombreUsuario&gt;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&lt;dat:CorreoElectronico&gt;</w:t>
      </w:r>
      <w:r w:rsidRPr="0055106F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prueba@dgt.es;prueba2@dgt.es;</w:t>
      </w: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&lt;/dat:CorreoElectronico&gt;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&lt;dat:TelefonoMovil&gt;</w:t>
      </w:r>
      <w:r w:rsidRPr="0055106F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914356789</w:t>
      </w: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&lt;/dat:TelefonoMovil&gt;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</w:t>
      </w:r>
      <w:r w:rsidRPr="0055106F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DatosContactoDEV</w:t>
      </w: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&lt;/dat:Retorno&gt;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&lt;/dat:DatosEspecificos&gt;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&lt;/ns2:TransmisionDatos&gt;</w:t>
      </w:r>
    </w:p>
    <w:p w:rsidR="00925C54" w:rsidRPr="00925C54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25C5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&lt;/ns2:Transmisiones&gt;</w:t>
      </w:r>
    </w:p>
    <w:p w:rsidR="00161AA3" w:rsidRPr="00161AA3" w:rsidRDefault="00925C54" w:rsidP="0092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&lt;/ns2:Respuesta&gt;</w:t>
      </w:r>
      <w:r w:rsidR="004A04C4" w:rsidRPr="004A04C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r w:rsidR="00B77C83" w:rsidRPr="00B77C8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cr/>
        <w:t xml:space="preserve"> </w:t>
      </w:r>
      <w:r w:rsidR="00161AA3"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&lt;/S:Body&gt;</w:t>
      </w:r>
    </w:p>
    <w:p w:rsidR="00C77888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&lt;/S:Envelope&gt;</w:t>
      </w:r>
    </w:p>
    <w:p w:rsidR="00C77888" w:rsidRPr="00C77888" w:rsidRDefault="00C77888" w:rsidP="00C77888">
      <w:pPr>
        <w:rPr>
          <w:rFonts w:eastAsia="Times New Roman" w:cstheme="minorHAnsi"/>
          <w:sz w:val="17"/>
          <w:szCs w:val="17"/>
          <w:lang w:val="en-US" w:eastAsia="es-ES_tradnl"/>
        </w:rPr>
      </w:pPr>
    </w:p>
    <w:p w:rsidR="00F7397B" w:rsidRPr="000F5D0D" w:rsidRDefault="00F7397B" w:rsidP="00F7397B">
      <w:pPr>
        <w:pStyle w:val="Titulo2nisae"/>
        <w:rPr>
          <w:i/>
          <w:u w:val="single"/>
        </w:rPr>
      </w:pPr>
      <w:bookmarkStart w:id="30" w:name="_Toc101354832"/>
      <w:r w:rsidRPr="000F5D0D">
        <w:rPr>
          <w:i/>
          <w:u w:val="single"/>
        </w:rPr>
        <w:t xml:space="preserve">DNI </w:t>
      </w:r>
      <w:r w:rsidRPr="00F7397B">
        <w:rPr>
          <w:i/>
          <w:u w:val="single"/>
        </w:rPr>
        <w:t>52244435G</w:t>
      </w:r>
      <w:r w:rsidRPr="000F5D0D">
        <w:rPr>
          <w:i/>
          <w:u w:val="single"/>
        </w:rPr>
        <w:t>:</w:t>
      </w:r>
      <w:r>
        <w:rPr>
          <w:i/>
          <w:u w:val="single"/>
        </w:rPr>
        <w:t xml:space="preserve"> </w:t>
      </w:r>
      <w:r w:rsidRPr="004A04C4">
        <w:rPr>
          <w:i/>
          <w:u w:val="single"/>
        </w:rPr>
        <w:t>USUARIO DADO DE ALTA EN DEV</w:t>
      </w:r>
      <w:bookmarkEnd w:id="30"/>
    </w:p>
    <w:p w:rsidR="00F7397B" w:rsidRPr="000F5D0D" w:rsidRDefault="00F7397B" w:rsidP="00F7397B">
      <w:pPr>
        <w:pStyle w:val="Titulo3nisae"/>
        <w:rPr>
          <w:b w:val="0"/>
        </w:rPr>
      </w:pPr>
      <w:bookmarkStart w:id="31" w:name="_Toc101354833"/>
      <w:r w:rsidRPr="000F5D0D">
        <w:t>Petición</w:t>
      </w:r>
      <w:bookmarkEnd w:id="31"/>
    </w:p>
    <w:p w:rsidR="00F7397B" w:rsidRPr="000F5D0D" w:rsidRDefault="00F7397B" w:rsidP="00F739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F7397B" w:rsidRPr="009D44E7" w:rsidRDefault="00F7397B" w:rsidP="00F73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F7397B" w:rsidRPr="009D44E7" w:rsidRDefault="00F7397B" w:rsidP="00F73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&lt;soapenv:Header&gt;</w:t>
      </w:r>
    </w:p>
    <w:p w:rsidR="00F7397B" w:rsidRPr="009D44E7" w:rsidRDefault="00F7397B" w:rsidP="00F73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&lt;!-- Espacio para la firma del mensaje de Petición con WS-Security --&gt;</w:t>
      </w:r>
    </w:p>
    <w:p w:rsidR="00F7397B" w:rsidRPr="009D44E7" w:rsidRDefault="00F7397B" w:rsidP="00F73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&lt;/soapenv:Header&gt;</w:t>
      </w:r>
    </w:p>
    <w:p w:rsidR="00F7397B" w:rsidRPr="008E2587" w:rsidRDefault="00F7397B" w:rsidP="00F73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&lt;soapenv:Body&gt;</w:t>
      </w:r>
    </w:p>
    <w:p w:rsidR="00A7632B" w:rsidRPr="00A7632B" w:rsidRDefault="00F7397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A7632B"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&lt;pet:Peticion&gt;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&lt;pet:Atributos&gt;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&lt;pet:IdPeticion&gt;X53JI00000000202204200002&lt;/pet:IdPeticion&gt;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&lt;pet:NumElementos&gt;1&lt;/pet:NumElementos&gt;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&lt;pet:TimeStamp&gt;2022-04-20T13:41:27.769+01:00&lt;/pet:TimeStamp&gt;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&lt;pet:Estado&gt;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&lt;pet:CodigoEstado&gt;0001&lt;/pet:CodigoEstado&gt;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&lt;pet:LiteralError&gt;PENDIENTE&lt;/pet:LiteralError&gt;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&lt;/pet:Estado&gt;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&lt;pet:CodigoCertificado&gt;</w:t>
      </w:r>
      <w:r w:rsidRPr="00A7632B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SWIOPCODEVDGT</w:t>
      </w: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&lt;/pet:CodigoCertificado&gt;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&lt;/pet:Atributos&gt;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&lt;pet:Solicitudes Id="?"&gt;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&lt;pet:SolicitudTransmision&gt;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&lt;pet:DatosGenericos&gt;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&lt;pet:Emisor&gt;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&lt;pet:NifEmisor&gt;S4833001C&lt;/pet:NifEmisor&gt;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&lt;pet:NombreEmisor&gt;Eusko Jaurlaritza - Gobierno Vasco&lt;/pet:NombreEmisor&gt;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        &lt;/pet:Emisor&gt;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&lt;pet:Solicitante&gt;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&lt;pet:IdentificadorSolicitante&gt;S4833001C&lt;/pet:IdentificadorSolicitante&gt;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&lt;pet:NombreSolicitante&gt;Eusko Jaurlaritza - Gobierno Vasco&lt;/pet:NombreSolicitante&gt;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&lt;pet:UnidadTramitadora&gt;PCI. TELETRAMITACION&lt;/pet:UnidadTramitadora&gt;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&lt;pet:Procedimiento&gt;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&lt;pet:CodProcedimiento&gt;TEST_DESA_IOP&lt;/pet:CodProcedimiento&gt;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&lt;pet:NombreProcedimiento&gt;Procedimiento de pruebas de integración NISAE&lt;/pet:NombreProcedimiento&gt;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&lt;/pet:Procedimiento&gt;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&lt;pet:Finalidad&gt;Procedimiento de pruebas de integración NISAE&lt;/pet:Finalidad&gt;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&lt;pet:Consentimiento&gt;Si&lt;/pet:Consentimiento&gt;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&lt;pet:Funcionario&gt;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&lt;pet:NombreCompletoFuncionario&gt;Tramitador NISAE&lt;/pet:NombreCompletoFuncionario&gt;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&lt;pet:NifFuncionario&gt;12345678Z&lt;/pet:NifFuncionario&gt;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&lt;/pet:Funcionario&gt;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&lt;pet:IdExpediente&gt;X53JI/IDEXP-2022-0004&lt;/pet:IdExpediente&gt;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&lt;/pet:Solicitante&gt;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&lt;pet:Titular&gt;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</w:t>
      </w: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&lt;pet:TipoDocumentacion&gt;</w:t>
      </w:r>
      <w:r w:rsidRPr="00034F6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DNI</w:t>
      </w: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&lt;/pet:TipoDocumentacion&gt;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&lt;pet:Documentacion&gt;</w:t>
      </w:r>
      <w:r w:rsidRPr="00A7632B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52244435G</w:t>
      </w: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&lt;/pet:Documentacion&gt;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&lt;pet:Nombre&gt;&lt;/pet:Nombre&gt;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&lt;pet:Apellido1&gt;&lt;/pet:Apellido1&gt;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&lt;pet:Apellido2&gt;&lt;/pet:Apellido2&gt;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&lt;/pet:Titular&gt;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&lt;pet:Transmision&gt;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&lt;pet:CodigoCertificado&gt;</w:t>
      </w:r>
      <w:r w:rsidRPr="00034F6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SWIOPCODEVDGT</w:t>
      </w: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&lt;/pet:CodigoCertificado&gt;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&lt;pet:IdSolicitud&gt;X53JI00000000202204200002&lt;/pet:IdSolicitud&gt;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&lt;pet:IdTransmision&gt;&lt;/pet:IdTransmision&gt;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&lt;pet:FechaGeneracion&gt;&lt;/pet:FechaGeneracion&gt;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&lt;/pet:Transmision&gt;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&lt;/pet:DatosGenericos&gt;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&lt;/pet:SolicitudTransmision&gt;</w:t>
      </w:r>
    </w:p>
    <w:p w:rsidR="00A7632B" w:rsidRPr="00A7632B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&lt;/pet:Solicitudes&gt;</w:t>
      </w:r>
    </w:p>
    <w:p w:rsidR="00F7397B" w:rsidRPr="008E2587" w:rsidRDefault="00A7632B" w:rsidP="00A76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632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&lt;/pet:Peticion&gt;</w:t>
      </w:r>
    </w:p>
    <w:p w:rsidR="00F7397B" w:rsidRPr="009D44E7" w:rsidRDefault="00057CBC" w:rsidP="00F73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F7397B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&lt;/soapenv:Body&gt;</w:t>
      </w:r>
    </w:p>
    <w:p w:rsidR="00F7397B" w:rsidRPr="00161AA3" w:rsidRDefault="00F7397B" w:rsidP="00F73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p w:rsidR="00F7397B" w:rsidRPr="00161AA3" w:rsidRDefault="00F7397B" w:rsidP="00F739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F7397B" w:rsidRPr="009F2E47" w:rsidRDefault="00F7397B" w:rsidP="00F7397B">
      <w:pPr>
        <w:pStyle w:val="Titulo3nisae"/>
        <w:rPr>
          <w:b w:val="0"/>
          <w:lang w:val="en-US"/>
        </w:rPr>
      </w:pPr>
      <w:bookmarkStart w:id="32" w:name="_Toc101354834"/>
      <w:r w:rsidRPr="009F2E47">
        <w:rPr>
          <w:lang w:val="en-US"/>
        </w:rPr>
        <w:t>Respuesta</w:t>
      </w:r>
      <w:bookmarkEnd w:id="32"/>
    </w:p>
    <w:p w:rsidR="00F7397B" w:rsidRPr="009F2E47" w:rsidRDefault="00F7397B" w:rsidP="00F739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F7397B" w:rsidRPr="00161AA3" w:rsidRDefault="00F7397B" w:rsidP="00F73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&lt;S:Envelope xmlns:S="http://schemas.xmlsoap.org/soap/envelope/"&gt;</w:t>
      </w:r>
    </w:p>
    <w:p w:rsidR="00F7397B" w:rsidRPr="00161AA3" w:rsidRDefault="00F7397B" w:rsidP="00F73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&lt;S:Header&gt;</w:t>
      </w:r>
    </w:p>
    <w:p w:rsidR="00F7397B" w:rsidRPr="00161AA3" w:rsidRDefault="00F7397B" w:rsidP="00F73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&lt;!-- Espacio para la firma del mensaje de 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Respuesta</w:t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--&gt;</w:t>
      </w:r>
    </w:p>
    <w:p w:rsidR="00F7397B" w:rsidRPr="00161AA3" w:rsidRDefault="00F7397B" w:rsidP="00F73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&lt;/S:Header&gt;</w:t>
      </w:r>
    </w:p>
    <w:p w:rsidR="00F7397B" w:rsidRPr="00161AA3" w:rsidRDefault="00F7397B" w:rsidP="00F73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&lt;S:Body Id="MsgBody"&gt;</w:t>
      </w:r>
    </w:p>
    <w:p w:rsidR="00034F67" w:rsidRPr="00034F67" w:rsidRDefault="00F7397B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4A04C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034F67"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&lt;ns2:Respuesta xmlns="http://intermediacion.redsara.es/scsp/esquemas/V3/peticion" xmlns:ns2="http://intermediacion.redsara.es/scsp/esquemas/V3/respuesta"&gt;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&lt;ns2:Atributos&gt;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&lt;ns2:IdPeticion&gt;X53JI00000000202204200002&lt;/ns2:IdPeticion&gt;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&lt;ns2:NumElementos&gt;1&lt;/ns2:NumElementos&gt;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&lt;ns2:TimeStamp&gt;2022-04-20T13:41:28.438+02:00&lt;/ns2:TimeStamp&gt;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&lt;ns2:Estado&gt;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&lt;ns2:CodigoEstado&gt;</w:t>
      </w:r>
      <w:r w:rsidRPr="00034F6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0003</w:t>
      </w: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&lt;/ns2:CodigoEstado&gt;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&lt;ns2:LiteralError&gt;</w:t>
      </w:r>
      <w:r w:rsidRPr="00034F6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TRAMITADA</w:t>
      </w: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&lt;/ns2:LiteralError&gt;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&lt;/ns2:Estado&gt;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&lt;ns2:CodigoCertificado&gt;SWIOPCODEVDGT&lt;/ns2:CodigoCertificado&gt;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&lt;/ns2:Atributos&gt;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&lt;ns2:Transmisiones Id="?"&gt;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&lt;ns2:TransmisionDatos&gt;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&lt;ns2:DatosGenericos&gt;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&lt;ns2:Emisor&gt;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&lt;ns2:NifEmisor&gt;S4833001C&lt;/ns2:NifEmisor&gt;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&lt;ns2:NombreEmisor&gt;Eusko Jaurlaritza - Gobierno Vasco&lt;/ns2:NombreEmisor&gt;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&lt;/ns2:Emisor&gt;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&lt;ns2:Solicitante&gt;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           &lt;ns2:IdentificadorSolicitante&gt;S4833001C&lt;/ns2:IdentificadorSolicitante&gt;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&lt;ns2:NombreSolicitante&gt;Eusko Jaurlaritza - Gobierno Vasco&lt;/ns2:NombreSolicitante&gt;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&lt;ns2:UnidadTramitadora&gt;PCI. TELETRAMITACION&lt;/ns2:UnidadTramitadora&gt;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&lt;ns2:Procedimiento&gt;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&lt;ns2:CodProcedimiento&gt;TEST_DESA_IOP&lt;/ns2:CodProcedimiento&gt;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&lt;ns2:NombreProcedimiento&gt;Procedimiento de pruebas de integración NISAE&lt;/ns2:NombreProcedimiento&gt;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&lt;/ns2:Procedimiento&gt;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&lt;ns2:Finalidad&gt;Procedimiento de pruebas de integración NISAE&lt;/ns2:Finalidad&gt;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&lt;ns2:Consentimiento&gt;Si&lt;/ns2:Consentimiento&gt;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&lt;ns2:Funcionario&gt;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&lt;ns2:NombreCompletoFuncionario&gt;Tramitador NISAE&lt;/ns2:NombreCompletoFuncionario&gt;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&lt;ns2:NifFuncionario&gt;12345678Z&lt;/ns2:NifFuncionario&gt;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&lt;/ns2:Funcionario&gt;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&lt;ns2:IdExpediente&gt;X53JI/IDEXP-2022-0004&lt;/ns2:IdExpediente&gt;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&lt;/ns2:Solicitante&gt;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&lt;ns2:Titular&gt;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&lt;ns2:TipoDocumentacion&gt;</w:t>
      </w:r>
      <w:r w:rsidRPr="00034F6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DNI</w:t>
      </w: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&lt;/ns2:TipoDocumentacion&gt;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&lt;ns2:Documentacion&gt;</w:t>
      </w:r>
      <w:r w:rsidRPr="00034F6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52244435G</w:t>
      </w: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&lt;/ns2:Documentacion&gt;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&lt;/ns2:Titular&gt;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&lt;ns2:Transmision&gt;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&lt;ns2:CodigoCertificado&gt;SWIOPCODEVDGT&lt;/ns2:CodigoCertificado&gt;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&lt;ns2:IdSolicitud&gt;X53JI00000000202204200002&lt;/ns2:IdSolicitud&gt;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&lt;ns2:IdTransmision&gt;X53JI00000000202204200002TR&lt;/ns2:IdTransmision&gt;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&lt;ns2:FechaGeneracion&gt;2022-04-20T13:41:28.718+02:00&lt;/ns2:FechaGeneracion&gt;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&lt;/ns2:Transmision&gt;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&lt;/ns2:DatosGenericos&gt;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&lt;dat:DatosEspecificos xmlns:dat="http://intermediacion.redsara.es/scsp/esquemas/datosespecificos"&gt;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&lt;dat:Retorno&gt;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&lt;dat:DatosTraza&gt;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&lt;dat:IdTraza&gt;x53jiX53JI0000000020220420000220220420134128430T0&lt;/dat:IdTraza&gt;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&lt;dat:IdSolicitud&gt;X53JI00000000202204200002&lt;/dat:IdSolicitud&gt;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&lt;dat:FechaCertificado&gt;2022-04-20T13:41:28.722+02:00&lt;/dat:FechaCertificado&gt;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&lt;/dat:DatosTraza&gt;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&lt;dat:EstadoResultado&gt;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&lt;dat:Resultado&gt;</w:t>
      </w:r>
      <w:r w:rsidRPr="00034F6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A</w:t>
      </w: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&lt;/dat:Resultado&gt;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&lt;dat:Descripcion&gt;</w:t>
      </w:r>
      <w:r w:rsidRPr="00034F6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USUARIO DADO DE ALTA EN DEV</w:t>
      </w: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&lt;/dat:Descripcion&gt;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&lt;/dat:EstadoResultado&gt;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&lt;dat:DatosContactoDEV&gt;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&lt;dat:NumDocumento&gt;</w:t>
      </w:r>
      <w:r w:rsidRPr="00034F6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52244435G</w:t>
      </w: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&lt;/dat:NumDocumento&gt;                        &lt;dat:CorreoElectronico&gt;</w:t>
      </w:r>
      <w:r w:rsidRPr="00034F6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aberral@dgt.es;alfonso.berral@gmail.com;alfonso_berral@yahoo.es;</w:t>
      </w: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&lt;/dat:CorreoElectronico&gt;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&lt;dat:TelefonoMovil&gt;</w:t>
      </w:r>
      <w:r w:rsidRPr="00034F6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0034689227225</w:t>
      </w: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&lt;/dat:TelefonoMovil&gt;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&lt;/dat:DatosContactoDEV&gt;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&lt;/dat:Retorno&gt;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&lt;/dat:DatosEspecificos&gt;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&lt;/ns2:TransmisionDatos&gt;</w:t>
      </w:r>
    </w:p>
    <w:p w:rsidR="00034F67" w:rsidRPr="00034F67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34F6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&lt;/ns2:Transmisiones&gt;</w:t>
      </w:r>
    </w:p>
    <w:p w:rsidR="00F7397B" w:rsidRPr="00161AA3" w:rsidRDefault="00034F67" w:rsidP="0003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&lt;/ns2:Respuesta&gt;</w:t>
      </w:r>
      <w:r w:rsidR="00F7397B" w:rsidRPr="004A04C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r w:rsidR="00F7397B" w:rsidRPr="00B77C8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cr/>
        <w:t xml:space="preserve"> </w:t>
      </w:r>
      <w:r w:rsidR="00F7397B"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&lt;/S:Body&gt;</w:t>
      </w:r>
    </w:p>
    <w:p w:rsidR="00F7397B" w:rsidRDefault="00F7397B" w:rsidP="00F73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&lt;/S:Envelope&gt;</w:t>
      </w:r>
    </w:p>
    <w:p w:rsidR="00F7397B" w:rsidRPr="00C77888" w:rsidRDefault="00F7397B" w:rsidP="00F7397B">
      <w:pPr>
        <w:rPr>
          <w:rFonts w:eastAsia="Times New Roman" w:cstheme="minorHAnsi"/>
          <w:sz w:val="17"/>
          <w:szCs w:val="17"/>
          <w:lang w:val="en-US" w:eastAsia="es-ES_tradnl"/>
        </w:rPr>
      </w:pPr>
    </w:p>
    <w:p w:rsidR="00F7397B" w:rsidRPr="00704673" w:rsidRDefault="00F7397B" w:rsidP="00F739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C77888" w:rsidRPr="00704673" w:rsidRDefault="00C77888" w:rsidP="00C77888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sectPr w:rsidR="00C77888" w:rsidRPr="00704673" w:rsidSect="00204D75">
      <w:headerReference w:type="default" r:id="rId27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17A" w:rsidRDefault="00A4217A" w:rsidP="00F05BD1">
      <w:pPr>
        <w:spacing w:after="0" w:line="240" w:lineRule="auto"/>
      </w:pPr>
      <w:r>
        <w:separator/>
      </w:r>
    </w:p>
  </w:endnote>
  <w:endnote w:type="continuationSeparator" w:id="0">
    <w:p w:rsidR="00A4217A" w:rsidRDefault="00A4217A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45172F" w:rsidRDefault="0045172F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6FF61835" wp14:editId="4F0B917B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5172F" w:rsidRPr="000F5D0D" w:rsidRDefault="0045172F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7E0CF5" w:rsidRPr="007E0CF5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FF61835"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:rsidR="0045172F" w:rsidRPr="000F5D0D" w:rsidRDefault="0045172F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7E0CF5" w:rsidRPr="007E0CF5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3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72F" w:rsidRDefault="0045172F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D8E8A3" wp14:editId="61617D98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5172F" w:rsidRPr="00B264FA" w:rsidRDefault="0045172F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45172F" w:rsidRDefault="0045172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8E8A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45172F" w:rsidRPr="00B264FA" w:rsidRDefault="0045172F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45172F" w:rsidRDefault="0045172F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741C1BE3" wp14:editId="7566D457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17A" w:rsidRDefault="00A4217A" w:rsidP="00F05BD1">
      <w:pPr>
        <w:spacing w:after="0" w:line="240" w:lineRule="auto"/>
      </w:pPr>
      <w:r>
        <w:separator/>
      </w:r>
    </w:p>
  </w:footnote>
  <w:footnote w:type="continuationSeparator" w:id="0">
    <w:p w:rsidR="00A4217A" w:rsidRDefault="00A4217A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72F" w:rsidRDefault="0045172F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45172F" w:rsidRDefault="0045172F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72F" w:rsidRDefault="0045172F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6192" behindDoc="1" locked="0" layoutInCell="1" allowOverlap="1" wp14:anchorId="7343BC9E" wp14:editId="08A7F6D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EB4FF8E" wp14:editId="70BCAA92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6088D7E6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8C4C9C"/>
    <w:multiLevelType w:val="hybridMultilevel"/>
    <w:tmpl w:val="7C46FF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-850"/>
        </w:tabs>
        <w:ind w:left="-850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1" w15:restartNumberingAfterBreak="0">
    <w:nsid w:val="37BC727B"/>
    <w:multiLevelType w:val="hybridMultilevel"/>
    <w:tmpl w:val="4788C2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4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 w15:restartNumberingAfterBreak="0">
    <w:nsid w:val="4F302953"/>
    <w:multiLevelType w:val="hybridMultilevel"/>
    <w:tmpl w:val="39AE41B8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6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4D2376"/>
    <w:multiLevelType w:val="hybridMultilevel"/>
    <w:tmpl w:val="8716E0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6FF14990"/>
    <w:multiLevelType w:val="hybridMultilevel"/>
    <w:tmpl w:val="44A005DA"/>
    <w:lvl w:ilvl="0" w:tplc="CFA2114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3DC0DFB"/>
    <w:multiLevelType w:val="hybridMultilevel"/>
    <w:tmpl w:val="2EEC7C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0"/>
  </w:num>
  <w:num w:numId="5">
    <w:abstractNumId w:val="5"/>
  </w:num>
  <w:num w:numId="6">
    <w:abstractNumId w:val="8"/>
  </w:num>
  <w:num w:numId="7">
    <w:abstractNumId w:val="20"/>
  </w:num>
  <w:num w:numId="8">
    <w:abstractNumId w:val="15"/>
  </w:num>
  <w:num w:numId="9">
    <w:abstractNumId w:val="2"/>
  </w:num>
  <w:num w:numId="10">
    <w:abstractNumId w:val="6"/>
  </w:num>
  <w:num w:numId="11">
    <w:abstractNumId w:val="7"/>
  </w:num>
  <w:num w:numId="12">
    <w:abstractNumId w:val="23"/>
  </w:num>
  <w:num w:numId="13">
    <w:abstractNumId w:val="1"/>
  </w:num>
  <w:num w:numId="14">
    <w:abstractNumId w:val="24"/>
  </w:num>
  <w:num w:numId="15">
    <w:abstractNumId w:val="16"/>
  </w:num>
  <w:num w:numId="16">
    <w:abstractNumId w:val="17"/>
  </w:num>
  <w:num w:numId="17">
    <w:abstractNumId w:val="3"/>
  </w:num>
  <w:num w:numId="18">
    <w:abstractNumId w:val="13"/>
  </w:num>
  <w:num w:numId="19">
    <w:abstractNumId w:val="12"/>
  </w:num>
  <w:num w:numId="20">
    <w:abstractNumId w:val="18"/>
  </w:num>
  <w:num w:numId="21">
    <w:abstractNumId w:val="4"/>
  </w:num>
  <w:num w:numId="22">
    <w:abstractNumId w:val="19"/>
  </w:num>
  <w:num w:numId="23">
    <w:abstractNumId w:val="22"/>
  </w:num>
  <w:num w:numId="24">
    <w:abstractNumId w:val="2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2F6B"/>
    <w:rsid w:val="000109B5"/>
    <w:rsid w:val="0001219D"/>
    <w:rsid w:val="000142D7"/>
    <w:rsid w:val="00017A6C"/>
    <w:rsid w:val="000266A4"/>
    <w:rsid w:val="00034DD0"/>
    <w:rsid w:val="00034F67"/>
    <w:rsid w:val="000366B7"/>
    <w:rsid w:val="0003756B"/>
    <w:rsid w:val="000379B7"/>
    <w:rsid w:val="00041394"/>
    <w:rsid w:val="00042E61"/>
    <w:rsid w:val="000437F8"/>
    <w:rsid w:val="00045C45"/>
    <w:rsid w:val="00054AF3"/>
    <w:rsid w:val="000555D5"/>
    <w:rsid w:val="00057CBC"/>
    <w:rsid w:val="0006165C"/>
    <w:rsid w:val="00062173"/>
    <w:rsid w:val="0006665C"/>
    <w:rsid w:val="00070255"/>
    <w:rsid w:val="0007248A"/>
    <w:rsid w:val="00074EE2"/>
    <w:rsid w:val="00075023"/>
    <w:rsid w:val="00075B9E"/>
    <w:rsid w:val="00075E17"/>
    <w:rsid w:val="000776E7"/>
    <w:rsid w:val="00077DF3"/>
    <w:rsid w:val="00080DD0"/>
    <w:rsid w:val="00085378"/>
    <w:rsid w:val="000868AC"/>
    <w:rsid w:val="000900AB"/>
    <w:rsid w:val="000928F8"/>
    <w:rsid w:val="00092911"/>
    <w:rsid w:val="000955EE"/>
    <w:rsid w:val="00097654"/>
    <w:rsid w:val="000A127B"/>
    <w:rsid w:val="000A6C4E"/>
    <w:rsid w:val="000B1430"/>
    <w:rsid w:val="000B3D20"/>
    <w:rsid w:val="000B4D87"/>
    <w:rsid w:val="000B6BE1"/>
    <w:rsid w:val="000B74D2"/>
    <w:rsid w:val="000C50C4"/>
    <w:rsid w:val="000E12F1"/>
    <w:rsid w:val="000E1EC6"/>
    <w:rsid w:val="000E235D"/>
    <w:rsid w:val="000E458C"/>
    <w:rsid w:val="000E6F8A"/>
    <w:rsid w:val="000F39F5"/>
    <w:rsid w:val="000F3C8A"/>
    <w:rsid w:val="000F3E7E"/>
    <w:rsid w:val="000F5AA7"/>
    <w:rsid w:val="000F5D0D"/>
    <w:rsid w:val="001020A3"/>
    <w:rsid w:val="001059B5"/>
    <w:rsid w:val="001100E1"/>
    <w:rsid w:val="001154F5"/>
    <w:rsid w:val="00117F65"/>
    <w:rsid w:val="00125EA5"/>
    <w:rsid w:val="001328B4"/>
    <w:rsid w:val="00132FD6"/>
    <w:rsid w:val="00136905"/>
    <w:rsid w:val="001374A4"/>
    <w:rsid w:val="001376FE"/>
    <w:rsid w:val="0014263E"/>
    <w:rsid w:val="00150887"/>
    <w:rsid w:val="00151C88"/>
    <w:rsid w:val="00152C58"/>
    <w:rsid w:val="0015498D"/>
    <w:rsid w:val="00161AA3"/>
    <w:rsid w:val="00162B7A"/>
    <w:rsid w:val="00165791"/>
    <w:rsid w:val="00166B19"/>
    <w:rsid w:val="0017363A"/>
    <w:rsid w:val="00175862"/>
    <w:rsid w:val="00182217"/>
    <w:rsid w:val="00192AAA"/>
    <w:rsid w:val="00192C5A"/>
    <w:rsid w:val="001954E9"/>
    <w:rsid w:val="00195F71"/>
    <w:rsid w:val="00196C79"/>
    <w:rsid w:val="001A274A"/>
    <w:rsid w:val="001B0D72"/>
    <w:rsid w:val="001B1A47"/>
    <w:rsid w:val="001B3E3C"/>
    <w:rsid w:val="001B679B"/>
    <w:rsid w:val="001C3E4D"/>
    <w:rsid w:val="001C4B52"/>
    <w:rsid w:val="001C5EAF"/>
    <w:rsid w:val="001C5F3A"/>
    <w:rsid w:val="001D25F8"/>
    <w:rsid w:val="001D2F53"/>
    <w:rsid w:val="001D5182"/>
    <w:rsid w:val="001D58EA"/>
    <w:rsid w:val="001E0F46"/>
    <w:rsid w:val="001E1AF0"/>
    <w:rsid w:val="001E26E8"/>
    <w:rsid w:val="001E5405"/>
    <w:rsid w:val="001E78CB"/>
    <w:rsid w:val="001F0109"/>
    <w:rsid w:val="001F30FD"/>
    <w:rsid w:val="00200A16"/>
    <w:rsid w:val="0020171C"/>
    <w:rsid w:val="00201AA5"/>
    <w:rsid w:val="002026B3"/>
    <w:rsid w:val="00202AAD"/>
    <w:rsid w:val="00202BD2"/>
    <w:rsid w:val="00204D75"/>
    <w:rsid w:val="00205A50"/>
    <w:rsid w:val="00205D9C"/>
    <w:rsid w:val="002070F8"/>
    <w:rsid w:val="00210E3E"/>
    <w:rsid w:val="002166C1"/>
    <w:rsid w:val="00217E27"/>
    <w:rsid w:val="002225FD"/>
    <w:rsid w:val="00235902"/>
    <w:rsid w:val="00242004"/>
    <w:rsid w:val="002462B8"/>
    <w:rsid w:val="002465C6"/>
    <w:rsid w:val="00252F53"/>
    <w:rsid w:val="00253B7D"/>
    <w:rsid w:val="00257990"/>
    <w:rsid w:val="0026250F"/>
    <w:rsid w:val="002636FE"/>
    <w:rsid w:val="002639BB"/>
    <w:rsid w:val="00266745"/>
    <w:rsid w:val="0027290C"/>
    <w:rsid w:val="002774FE"/>
    <w:rsid w:val="00277CF6"/>
    <w:rsid w:val="00287764"/>
    <w:rsid w:val="00295540"/>
    <w:rsid w:val="002962B3"/>
    <w:rsid w:val="002A483C"/>
    <w:rsid w:val="002A70D9"/>
    <w:rsid w:val="002B691F"/>
    <w:rsid w:val="002C2754"/>
    <w:rsid w:val="002C3A09"/>
    <w:rsid w:val="002C7557"/>
    <w:rsid w:val="002D28C1"/>
    <w:rsid w:val="002D7FF0"/>
    <w:rsid w:val="002E28F1"/>
    <w:rsid w:val="002F6B52"/>
    <w:rsid w:val="00301E46"/>
    <w:rsid w:val="0030231C"/>
    <w:rsid w:val="00303445"/>
    <w:rsid w:val="003064CE"/>
    <w:rsid w:val="00306C91"/>
    <w:rsid w:val="0030747B"/>
    <w:rsid w:val="003101B5"/>
    <w:rsid w:val="003125E4"/>
    <w:rsid w:val="0031654D"/>
    <w:rsid w:val="003211AE"/>
    <w:rsid w:val="003228FC"/>
    <w:rsid w:val="00326DB0"/>
    <w:rsid w:val="003272F2"/>
    <w:rsid w:val="00327859"/>
    <w:rsid w:val="00342602"/>
    <w:rsid w:val="0034586F"/>
    <w:rsid w:val="00345FBE"/>
    <w:rsid w:val="00350F49"/>
    <w:rsid w:val="00352456"/>
    <w:rsid w:val="00355755"/>
    <w:rsid w:val="00356676"/>
    <w:rsid w:val="00356705"/>
    <w:rsid w:val="00360D16"/>
    <w:rsid w:val="00363849"/>
    <w:rsid w:val="00366366"/>
    <w:rsid w:val="00371FDB"/>
    <w:rsid w:val="0037270E"/>
    <w:rsid w:val="00380068"/>
    <w:rsid w:val="00381C92"/>
    <w:rsid w:val="00381E31"/>
    <w:rsid w:val="00382C02"/>
    <w:rsid w:val="00383A2B"/>
    <w:rsid w:val="00383FD2"/>
    <w:rsid w:val="003845A6"/>
    <w:rsid w:val="00387901"/>
    <w:rsid w:val="0039234C"/>
    <w:rsid w:val="00392B85"/>
    <w:rsid w:val="00392F79"/>
    <w:rsid w:val="00392F94"/>
    <w:rsid w:val="00395812"/>
    <w:rsid w:val="003A0A0C"/>
    <w:rsid w:val="003A0C5C"/>
    <w:rsid w:val="003A2ABD"/>
    <w:rsid w:val="003A37B2"/>
    <w:rsid w:val="003A7D5A"/>
    <w:rsid w:val="003B3181"/>
    <w:rsid w:val="003C2DB1"/>
    <w:rsid w:val="003C2FD0"/>
    <w:rsid w:val="003C3B3F"/>
    <w:rsid w:val="003C4889"/>
    <w:rsid w:val="003C65FE"/>
    <w:rsid w:val="003C752F"/>
    <w:rsid w:val="003D1F50"/>
    <w:rsid w:val="003F0627"/>
    <w:rsid w:val="003F6A64"/>
    <w:rsid w:val="00400DF6"/>
    <w:rsid w:val="00402DA7"/>
    <w:rsid w:val="004042DA"/>
    <w:rsid w:val="00404AEB"/>
    <w:rsid w:val="00410D4D"/>
    <w:rsid w:val="004114A0"/>
    <w:rsid w:val="00411AB4"/>
    <w:rsid w:val="004129E0"/>
    <w:rsid w:val="00416E1E"/>
    <w:rsid w:val="004202BC"/>
    <w:rsid w:val="00421A94"/>
    <w:rsid w:val="0042232B"/>
    <w:rsid w:val="00422FBD"/>
    <w:rsid w:val="00424C65"/>
    <w:rsid w:val="00425872"/>
    <w:rsid w:val="00427308"/>
    <w:rsid w:val="00430693"/>
    <w:rsid w:val="004318F0"/>
    <w:rsid w:val="00431952"/>
    <w:rsid w:val="004354FC"/>
    <w:rsid w:val="00435DF6"/>
    <w:rsid w:val="00442F7F"/>
    <w:rsid w:val="00444B02"/>
    <w:rsid w:val="0045114E"/>
    <w:rsid w:val="0045172F"/>
    <w:rsid w:val="00454216"/>
    <w:rsid w:val="00455A09"/>
    <w:rsid w:val="00460ABD"/>
    <w:rsid w:val="00463A13"/>
    <w:rsid w:val="00463E18"/>
    <w:rsid w:val="00466876"/>
    <w:rsid w:val="00466DF7"/>
    <w:rsid w:val="00467B8C"/>
    <w:rsid w:val="00471A94"/>
    <w:rsid w:val="00472E24"/>
    <w:rsid w:val="00476664"/>
    <w:rsid w:val="00480EC6"/>
    <w:rsid w:val="004914AF"/>
    <w:rsid w:val="00493E53"/>
    <w:rsid w:val="00497FB9"/>
    <w:rsid w:val="004A04C4"/>
    <w:rsid w:val="004A14B3"/>
    <w:rsid w:val="004A7A59"/>
    <w:rsid w:val="004B7135"/>
    <w:rsid w:val="004B7936"/>
    <w:rsid w:val="004C12F4"/>
    <w:rsid w:val="004C26F1"/>
    <w:rsid w:val="004C3851"/>
    <w:rsid w:val="004C7059"/>
    <w:rsid w:val="004C7CB8"/>
    <w:rsid w:val="004D5C7D"/>
    <w:rsid w:val="004D60A2"/>
    <w:rsid w:val="004D704F"/>
    <w:rsid w:val="004E4444"/>
    <w:rsid w:val="004F397E"/>
    <w:rsid w:val="0050267B"/>
    <w:rsid w:val="00503323"/>
    <w:rsid w:val="005078CB"/>
    <w:rsid w:val="00511B52"/>
    <w:rsid w:val="00514F94"/>
    <w:rsid w:val="00515EC8"/>
    <w:rsid w:val="00517222"/>
    <w:rsid w:val="00517DC1"/>
    <w:rsid w:val="0052044A"/>
    <w:rsid w:val="0053114C"/>
    <w:rsid w:val="0053179A"/>
    <w:rsid w:val="0053416E"/>
    <w:rsid w:val="005359D4"/>
    <w:rsid w:val="00540D0A"/>
    <w:rsid w:val="0055106F"/>
    <w:rsid w:val="0055777D"/>
    <w:rsid w:val="00561C19"/>
    <w:rsid w:val="005630F8"/>
    <w:rsid w:val="00563A65"/>
    <w:rsid w:val="00565469"/>
    <w:rsid w:val="00565523"/>
    <w:rsid w:val="005708C5"/>
    <w:rsid w:val="00571B41"/>
    <w:rsid w:val="005723CF"/>
    <w:rsid w:val="005735E4"/>
    <w:rsid w:val="00581033"/>
    <w:rsid w:val="00584B87"/>
    <w:rsid w:val="005863C1"/>
    <w:rsid w:val="00597AFB"/>
    <w:rsid w:val="00597C4A"/>
    <w:rsid w:val="005A4690"/>
    <w:rsid w:val="005B0662"/>
    <w:rsid w:val="005B17E2"/>
    <w:rsid w:val="005B6147"/>
    <w:rsid w:val="005C5100"/>
    <w:rsid w:val="005D1168"/>
    <w:rsid w:val="005D29E6"/>
    <w:rsid w:val="005D4E16"/>
    <w:rsid w:val="005D4FBA"/>
    <w:rsid w:val="005D5834"/>
    <w:rsid w:val="005E33E2"/>
    <w:rsid w:val="005E37CC"/>
    <w:rsid w:val="005E3BB7"/>
    <w:rsid w:val="005E3EFB"/>
    <w:rsid w:val="005E6D28"/>
    <w:rsid w:val="005F3503"/>
    <w:rsid w:val="005F3DDF"/>
    <w:rsid w:val="005F798A"/>
    <w:rsid w:val="00604B22"/>
    <w:rsid w:val="0060679B"/>
    <w:rsid w:val="006104C4"/>
    <w:rsid w:val="00612D4C"/>
    <w:rsid w:val="00614C3B"/>
    <w:rsid w:val="00617472"/>
    <w:rsid w:val="006377B6"/>
    <w:rsid w:val="0064079F"/>
    <w:rsid w:val="00646803"/>
    <w:rsid w:val="006513C7"/>
    <w:rsid w:val="00657240"/>
    <w:rsid w:val="00662A9C"/>
    <w:rsid w:val="00666EFC"/>
    <w:rsid w:val="00667D13"/>
    <w:rsid w:val="006713C8"/>
    <w:rsid w:val="00672A33"/>
    <w:rsid w:val="006736B9"/>
    <w:rsid w:val="00680006"/>
    <w:rsid w:val="00680180"/>
    <w:rsid w:val="00680527"/>
    <w:rsid w:val="00683D6E"/>
    <w:rsid w:val="006870A7"/>
    <w:rsid w:val="00687F6E"/>
    <w:rsid w:val="00690AC5"/>
    <w:rsid w:val="00693615"/>
    <w:rsid w:val="006A6821"/>
    <w:rsid w:val="006C57EE"/>
    <w:rsid w:val="006C61EE"/>
    <w:rsid w:val="006D7B33"/>
    <w:rsid w:val="006E2420"/>
    <w:rsid w:val="006E3ED0"/>
    <w:rsid w:val="006F0153"/>
    <w:rsid w:val="006F35A6"/>
    <w:rsid w:val="006F7160"/>
    <w:rsid w:val="00701734"/>
    <w:rsid w:val="00702538"/>
    <w:rsid w:val="00704CAE"/>
    <w:rsid w:val="0070592F"/>
    <w:rsid w:val="007070F6"/>
    <w:rsid w:val="0071429D"/>
    <w:rsid w:val="00714FAF"/>
    <w:rsid w:val="00720B0A"/>
    <w:rsid w:val="00727AEC"/>
    <w:rsid w:val="00731752"/>
    <w:rsid w:val="0073352D"/>
    <w:rsid w:val="0073536D"/>
    <w:rsid w:val="007361A4"/>
    <w:rsid w:val="0073625A"/>
    <w:rsid w:val="0074202D"/>
    <w:rsid w:val="00746B80"/>
    <w:rsid w:val="00746D9F"/>
    <w:rsid w:val="00762CC0"/>
    <w:rsid w:val="007670C1"/>
    <w:rsid w:val="00776AAC"/>
    <w:rsid w:val="00782831"/>
    <w:rsid w:val="00783FB1"/>
    <w:rsid w:val="00784C17"/>
    <w:rsid w:val="00786CB1"/>
    <w:rsid w:val="00787F9B"/>
    <w:rsid w:val="0079603E"/>
    <w:rsid w:val="0079691B"/>
    <w:rsid w:val="007A0317"/>
    <w:rsid w:val="007A34D0"/>
    <w:rsid w:val="007A4ABF"/>
    <w:rsid w:val="007B00A7"/>
    <w:rsid w:val="007B0250"/>
    <w:rsid w:val="007B0282"/>
    <w:rsid w:val="007B0E91"/>
    <w:rsid w:val="007B2691"/>
    <w:rsid w:val="007B4227"/>
    <w:rsid w:val="007C0424"/>
    <w:rsid w:val="007C3E77"/>
    <w:rsid w:val="007E03B3"/>
    <w:rsid w:val="007E0CF5"/>
    <w:rsid w:val="007F40F5"/>
    <w:rsid w:val="007F4F28"/>
    <w:rsid w:val="007F503F"/>
    <w:rsid w:val="00800671"/>
    <w:rsid w:val="00800886"/>
    <w:rsid w:val="00802983"/>
    <w:rsid w:val="008039AD"/>
    <w:rsid w:val="008045D6"/>
    <w:rsid w:val="0080668C"/>
    <w:rsid w:val="00810EBA"/>
    <w:rsid w:val="008111F0"/>
    <w:rsid w:val="008130B8"/>
    <w:rsid w:val="00814D59"/>
    <w:rsid w:val="00824426"/>
    <w:rsid w:val="00824FAC"/>
    <w:rsid w:val="00826559"/>
    <w:rsid w:val="00830113"/>
    <w:rsid w:val="00834ACD"/>
    <w:rsid w:val="00840D46"/>
    <w:rsid w:val="008473F9"/>
    <w:rsid w:val="00853C9A"/>
    <w:rsid w:val="00862156"/>
    <w:rsid w:val="00864C4E"/>
    <w:rsid w:val="00867B86"/>
    <w:rsid w:val="00871B75"/>
    <w:rsid w:val="00872D9D"/>
    <w:rsid w:val="00873100"/>
    <w:rsid w:val="00874232"/>
    <w:rsid w:val="008806A2"/>
    <w:rsid w:val="00881276"/>
    <w:rsid w:val="00890384"/>
    <w:rsid w:val="008953FE"/>
    <w:rsid w:val="0089721F"/>
    <w:rsid w:val="008A0CD7"/>
    <w:rsid w:val="008A5324"/>
    <w:rsid w:val="008A6F2B"/>
    <w:rsid w:val="008A6F79"/>
    <w:rsid w:val="008B068C"/>
    <w:rsid w:val="008B084C"/>
    <w:rsid w:val="008B1A59"/>
    <w:rsid w:val="008B20A7"/>
    <w:rsid w:val="008B4883"/>
    <w:rsid w:val="008B51EC"/>
    <w:rsid w:val="008B5558"/>
    <w:rsid w:val="008B74FE"/>
    <w:rsid w:val="008C15E6"/>
    <w:rsid w:val="008C2ECD"/>
    <w:rsid w:val="008C45B3"/>
    <w:rsid w:val="008C74B3"/>
    <w:rsid w:val="008D4E70"/>
    <w:rsid w:val="008D7364"/>
    <w:rsid w:val="008E2587"/>
    <w:rsid w:val="008E31B9"/>
    <w:rsid w:val="008E3358"/>
    <w:rsid w:val="008E39D6"/>
    <w:rsid w:val="008E6055"/>
    <w:rsid w:val="008F010A"/>
    <w:rsid w:val="008F63FE"/>
    <w:rsid w:val="008F70CB"/>
    <w:rsid w:val="00903424"/>
    <w:rsid w:val="00907FFA"/>
    <w:rsid w:val="00922F26"/>
    <w:rsid w:val="00923E7D"/>
    <w:rsid w:val="00924F16"/>
    <w:rsid w:val="00925C54"/>
    <w:rsid w:val="00926617"/>
    <w:rsid w:val="0093534A"/>
    <w:rsid w:val="00937010"/>
    <w:rsid w:val="0093720D"/>
    <w:rsid w:val="00943864"/>
    <w:rsid w:val="00944FA0"/>
    <w:rsid w:val="0094686B"/>
    <w:rsid w:val="0095097F"/>
    <w:rsid w:val="00953384"/>
    <w:rsid w:val="009550C5"/>
    <w:rsid w:val="00963F08"/>
    <w:rsid w:val="00965037"/>
    <w:rsid w:val="00967A42"/>
    <w:rsid w:val="009732E2"/>
    <w:rsid w:val="00987366"/>
    <w:rsid w:val="0098765D"/>
    <w:rsid w:val="0099142B"/>
    <w:rsid w:val="00992186"/>
    <w:rsid w:val="0099645C"/>
    <w:rsid w:val="009A2CEE"/>
    <w:rsid w:val="009A4FAB"/>
    <w:rsid w:val="009A5B9E"/>
    <w:rsid w:val="009A6141"/>
    <w:rsid w:val="009B3ACF"/>
    <w:rsid w:val="009C0271"/>
    <w:rsid w:val="009C2D93"/>
    <w:rsid w:val="009D4135"/>
    <w:rsid w:val="009D44E7"/>
    <w:rsid w:val="009D47E6"/>
    <w:rsid w:val="009E0B5B"/>
    <w:rsid w:val="009E1850"/>
    <w:rsid w:val="009E58E6"/>
    <w:rsid w:val="009E7DDF"/>
    <w:rsid w:val="009F0D1E"/>
    <w:rsid w:val="009F2E47"/>
    <w:rsid w:val="009F3021"/>
    <w:rsid w:val="00A0015D"/>
    <w:rsid w:val="00A0017F"/>
    <w:rsid w:val="00A12AF3"/>
    <w:rsid w:val="00A15FD5"/>
    <w:rsid w:val="00A16A62"/>
    <w:rsid w:val="00A16E9F"/>
    <w:rsid w:val="00A21767"/>
    <w:rsid w:val="00A309D5"/>
    <w:rsid w:val="00A310D5"/>
    <w:rsid w:val="00A355F0"/>
    <w:rsid w:val="00A36FBB"/>
    <w:rsid w:val="00A40B1D"/>
    <w:rsid w:val="00A4217A"/>
    <w:rsid w:val="00A426A7"/>
    <w:rsid w:val="00A45CAC"/>
    <w:rsid w:val="00A5133D"/>
    <w:rsid w:val="00A5432D"/>
    <w:rsid w:val="00A54675"/>
    <w:rsid w:val="00A54E19"/>
    <w:rsid w:val="00A6460A"/>
    <w:rsid w:val="00A64BCD"/>
    <w:rsid w:val="00A67E85"/>
    <w:rsid w:val="00A754A0"/>
    <w:rsid w:val="00A7632B"/>
    <w:rsid w:val="00A80A6C"/>
    <w:rsid w:val="00A814FC"/>
    <w:rsid w:val="00A81839"/>
    <w:rsid w:val="00A818F7"/>
    <w:rsid w:val="00A822EB"/>
    <w:rsid w:val="00A86A58"/>
    <w:rsid w:val="00A91727"/>
    <w:rsid w:val="00A94C24"/>
    <w:rsid w:val="00A97F57"/>
    <w:rsid w:val="00AB655A"/>
    <w:rsid w:val="00AB6F03"/>
    <w:rsid w:val="00AB7C90"/>
    <w:rsid w:val="00AD23EE"/>
    <w:rsid w:val="00AD4719"/>
    <w:rsid w:val="00AD4ADA"/>
    <w:rsid w:val="00AE0137"/>
    <w:rsid w:val="00AE2F6F"/>
    <w:rsid w:val="00AE7AB7"/>
    <w:rsid w:val="00AE7E2A"/>
    <w:rsid w:val="00AF2EDD"/>
    <w:rsid w:val="00AF5511"/>
    <w:rsid w:val="00B00D4D"/>
    <w:rsid w:val="00B07FF5"/>
    <w:rsid w:val="00B121C3"/>
    <w:rsid w:val="00B15327"/>
    <w:rsid w:val="00B22098"/>
    <w:rsid w:val="00B237A9"/>
    <w:rsid w:val="00B264FA"/>
    <w:rsid w:val="00B27672"/>
    <w:rsid w:val="00B3245A"/>
    <w:rsid w:val="00B34F60"/>
    <w:rsid w:val="00B37849"/>
    <w:rsid w:val="00B43A7E"/>
    <w:rsid w:val="00B43CC5"/>
    <w:rsid w:val="00B46BB5"/>
    <w:rsid w:val="00B55261"/>
    <w:rsid w:val="00B65F03"/>
    <w:rsid w:val="00B666FB"/>
    <w:rsid w:val="00B70A2E"/>
    <w:rsid w:val="00B73D1F"/>
    <w:rsid w:val="00B7440C"/>
    <w:rsid w:val="00B74E49"/>
    <w:rsid w:val="00B77C83"/>
    <w:rsid w:val="00B77D19"/>
    <w:rsid w:val="00B820BC"/>
    <w:rsid w:val="00B82931"/>
    <w:rsid w:val="00B838D8"/>
    <w:rsid w:val="00B84066"/>
    <w:rsid w:val="00B935DA"/>
    <w:rsid w:val="00B951DB"/>
    <w:rsid w:val="00B97D02"/>
    <w:rsid w:val="00BA0ADB"/>
    <w:rsid w:val="00BA15CD"/>
    <w:rsid w:val="00BA1818"/>
    <w:rsid w:val="00BA2560"/>
    <w:rsid w:val="00BA2C9B"/>
    <w:rsid w:val="00BA5383"/>
    <w:rsid w:val="00BB024D"/>
    <w:rsid w:val="00BB39D4"/>
    <w:rsid w:val="00BC394D"/>
    <w:rsid w:val="00BC4645"/>
    <w:rsid w:val="00BC596B"/>
    <w:rsid w:val="00BD29BB"/>
    <w:rsid w:val="00BE0171"/>
    <w:rsid w:val="00BE2FAD"/>
    <w:rsid w:val="00BE6A4B"/>
    <w:rsid w:val="00BE71BA"/>
    <w:rsid w:val="00BF4A07"/>
    <w:rsid w:val="00BF4A33"/>
    <w:rsid w:val="00C0028B"/>
    <w:rsid w:val="00C03F6D"/>
    <w:rsid w:val="00C06F17"/>
    <w:rsid w:val="00C113B4"/>
    <w:rsid w:val="00C11561"/>
    <w:rsid w:val="00C12CE6"/>
    <w:rsid w:val="00C13103"/>
    <w:rsid w:val="00C15825"/>
    <w:rsid w:val="00C16F88"/>
    <w:rsid w:val="00C20725"/>
    <w:rsid w:val="00C23607"/>
    <w:rsid w:val="00C23D69"/>
    <w:rsid w:val="00C36E84"/>
    <w:rsid w:val="00C40EFC"/>
    <w:rsid w:val="00C41221"/>
    <w:rsid w:val="00C500D0"/>
    <w:rsid w:val="00C50423"/>
    <w:rsid w:val="00C50F25"/>
    <w:rsid w:val="00C52BF6"/>
    <w:rsid w:val="00C569DC"/>
    <w:rsid w:val="00C571C7"/>
    <w:rsid w:val="00C609DD"/>
    <w:rsid w:val="00C61893"/>
    <w:rsid w:val="00C66717"/>
    <w:rsid w:val="00C739B3"/>
    <w:rsid w:val="00C749B6"/>
    <w:rsid w:val="00C74BA2"/>
    <w:rsid w:val="00C75533"/>
    <w:rsid w:val="00C7576D"/>
    <w:rsid w:val="00C77888"/>
    <w:rsid w:val="00C829CB"/>
    <w:rsid w:val="00C83C03"/>
    <w:rsid w:val="00C9165A"/>
    <w:rsid w:val="00C94E33"/>
    <w:rsid w:val="00C96536"/>
    <w:rsid w:val="00CA11E3"/>
    <w:rsid w:val="00CA410C"/>
    <w:rsid w:val="00CA7FE2"/>
    <w:rsid w:val="00CB0350"/>
    <w:rsid w:val="00CB0BBC"/>
    <w:rsid w:val="00CB3425"/>
    <w:rsid w:val="00CB43A4"/>
    <w:rsid w:val="00CB47EC"/>
    <w:rsid w:val="00CC13F8"/>
    <w:rsid w:val="00CC3741"/>
    <w:rsid w:val="00CC3F94"/>
    <w:rsid w:val="00CC6BB3"/>
    <w:rsid w:val="00CD24CA"/>
    <w:rsid w:val="00CD3E2F"/>
    <w:rsid w:val="00CD7231"/>
    <w:rsid w:val="00CE01D8"/>
    <w:rsid w:val="00CE6BA9"/>
    <w:rsid w:val="00CF5C20"/>
    <w:rsid w:val="00D00305"/>
    <w:rsid w:val="00D13FEF"/>
    <w:rsid w:val="00D1571B"/>
    <w:rsid w:val="00D17DC2"/>
    <w:rsid w:val="00D26949"/>
    <w:rsid w:val="00D27CE1"/>
    <w:rsid w:val="00D30CC6"/>
    <w:rsid w:val="00D3557E"/>
    <w:rsid w:val="00D35948"/>
    <w:rsid w:val="00D463DF"/>
    <w:rsid w:val="00D472BD"/>
    <w:rsid w:val="00D47DCE"/>
    <w:rsid w:val="00D50467"/>
    <w:rsid w:val="00D53E40"/>
    <w:rsid w:val="00D73D4E"/>
    <w:rsid w:val="00D76B94"/>
    <w:rsid w:val="00D81AAC"/>
    <w:rsid w:val="00D8401C"/>
    <w:rsid w:val="00D84E0D"/>
    <w:rsid w:val="00DA27DF"/>
    <w:rsid w:val="00DA4B89"/>
    <w:rsid w:val="00DB1A08"/>
    <w:rsid w:val="00DB4B41"/>
    <w:rsid w:val="00DB51AF"/>
    <w:rsid w:val="00DB6AA4"/>
    <w:rsid w:val="00DC1285"/>
    <w:rsid w:val="00DC3BB3"/>
    <w:rsid w:val="00DC431F"/>
    <w:rsid w:val="00DC6E05"/>
    <w:rsid w:val="00DD1CB5"/>
    <w:rsid w:val="00DD3CBB"/>
    <w:rsid w:val="00DD671E"/>
    <w:rsid w:val="00DD6CC7"/>
    <w:rsid w:val="00DE2731"/>
    <w:rsid w:val="00DE32B4"/>
    <w:rsid w:val="00DE6501"/>
    <w:rsid w:val="00DE7113"/>
    <w:rsid w:val="00DF2276"/>
    <w:rsid w:val="00DF2475"/>
    <w:rsid w:val="00DF2A99"/>
    <w:rsid w:val="00DF33E7"/>
    <w:rsid w:val="00E0068E"/>
    <w:rsid w:val="00E0126F"/>
    <w:rsid w:val="00E03598"/>
    <w:rsid w:val="00E07ED0"/>
    <w:rsid w:val="00E10736"/>
    <w:rsid w:val="00E12339"/>
    <w:rsid w:val="00E141B0"/>
    <w:rsid w:val="00E15FB0"/>
    <w:rsid w:val="00E17872"/>
    <w:rsid w:val="00E201E9"/>
    <w:rsid w:val="00E30E6B"/>
    <w:rsid w:val="00E32811"/>
    <w:rsid w:val="00E334A9"/>
    <w:rsid w:val="00E3687C"/>
    <w:rsid w:val="00E41341"/>
    <w:rsid w:val="00E42A7B"/>
    <w:rsid w:val="00E45976"/>
    <w:rsid w:val="00E460EF"/>
    <w:rsid w:val="00E46E1E"/>
    <w:rsid w:val="00E5116D"/>
    <w:rsid w:val="00E568CB"/>
    <w:rsid w:val="00E60D52"/>
    <w:rsid w:val="00E61797"/>
    <w:rsid w:val="00E61B7C"/>
    <w:rsid w:val="00E633E0"/>
    <w:rsid w:val="00E67B90"/>
    <w:rsid w:val="00E706E1"/>
    <w:rsid w:val="00E70FB5"/>
    <w:rsid w:val="00E723F7"/>
    <w:rsid w:val="00E77639"/>
    <w:rsid w:val="00E80529"/>
    <w:rsid w:val="00E90292"/>
    <w:rsid w:val="00EA15ED"/>
    <w:rsid w:val="00EA41A0"/>
    <w:rsid w:val="00EA4656"/>
    <w:rsid w:val="00EA55B1"/>
    <w:rsid w:val="00EC2B1B"/>
    <w:rsid w:val="00EC6086"/>
    <w:rsid w:val="00ED1016"/>
    <w:rsid w:val="00ED24C3"/>
    <w:rsid w:val="00ED400A"/>
    <w:rsid w:val="00ED41A2"/>
    <w:rsid w:val="00EE1085"/>
    <w:rsid w:val="00EE2108"/>
    <w:rsid w:val="00EE57BF"/>
    <w:rsid w:val="00EE58B3"/>
    <w:rsid w:val="00EE6C2D"/>
    <w:rsid w:val="00EF2C8B"/>
    <w:rsid w:val="00EF6E7F"/>
    <w:rsid w:val="00F05BD1"/>
    <w:rsid w:val="00F07366"/>
    <w:rsid w:val="00F0786F"/>
    <w:rsid w:val="00F11C13"/>
    <w:rsid w:val="00F22FAC"/>
    <w:rsid w:val="00F23034"/>
    <w:rsid w:val="00F238FB"/>
    <w:rsid w:val="00F26B23"/>
    <w:rsid w:val="00F4018A"/>
    <w:rsid w:val="00F43E95"/>
    <w:rsid w:val="00F474C5"/>
    <w:rsid w:val="00F51909"/>
    <w:rsid w:val="00F527AF"/>
    <w:rsid w:val="00F529A5"/>
    <w:rsid w:val="00F54807"/>
    <w:rsid w:val="00F560B7"/>
    <w:rsid w:val="00F568CC"/>
    <w:rsid w:val="00F57AD0"/>
    <w:rsid w:val="00F66BB4"/>
    <w:rsid w:val="00F70D5E"/>
    <w:rsid w:val="00F7397B"/>
    <w:rsid w:val="00F73C2C"/>
    <w:rsid w:val="00F81254"/>
    <w:rsid w:val="00F81D0C"/>
    <w:rsid w:val="00F829A9"/>
    <w:rsid w:val="00F84063"/>
    <w:rsid w:val="00F8608B"/>
    <w:rsid w:val="00F86CFD"/>
    <w:rsid w:val="00F90880"/>
    <w:rsid w:val="00F91672"/>
    <w:rsid w:val="00FA272C"/>
    <w:rsid w:val="00FA282B"/>
    <w:rsid w:val="00FA4FCC"/>
    <w:rsid w:val="00FB196D"/>
    <w:rsid w:val="00FB28BF"/>
    <w:rsid w:val="00FB4856"/>
    <w:rsid w:val="00FB5C7F"/>
    <w:rsid w:val="00FB793F"/>
    <w:rsid w:val="00FC01BA"/>
    <w:rsid w:val="00FC32EE"/>
    <w:rsid w:val="00FC6BB6"/>
    <w:rsid w:val="00FD2B10"/>
    <w:rsid w:val="00FD2FC6"/>
    <w:rsid w:val="00FD40E5"/>
    <w:rsid w:val="00FD578A"/>
    <w:rsid w:val="00FD61CC"/>
    <w:rsid w:val="00FD6CEC"/>
    <w:rsid w:val="00FD7D5C"/>
    <w:rsid w:val="00FE0B7F"/>
    <w:rsid w:val="00FE2F82"/>
    <w:rsid w:val="00FE4E29"/>
    <w:rsid w:val="00FF0161"/>
    <w:rsid w:val="00FF1F71"/>
    <w:rsid w:val="00FF438E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18EB61"/>
  <w15:docId w15:val="{D1624955-7BBE-4FA1-8142-DB53CA3A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8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svc.integracion.ejgv.jaso/ctxweb/secured_ssl/x53jsGetFamiliaNumerosaEJGV?WSDL" TargetMode="External"/><Relationship Id="rId18" Type="http://schemas.openxmlformats.org/officeDocument/2006/relationships/hyperlink" Target="https://svc.integracion.des.ejgv.jaso/ctxweb/secured_ssl/x53jiGetIntermediacionWSBasic?WSDL" TargetMode="External"/><Relationship Id="rId26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Basic?WS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vc.integracion.des.ejgv.jaso/ctxweb/secured_ssl/x53jsGetFamiliaNumerosaEJGV?WSDL" TargetMode="External"/><Relationship Id="rId17" Type="http://schemas.openxmlformats.org/officeDocument/2006/relationships/hyperlink" Target="https://svc.integracion.euskadi.ejiedes.net/ctxweb/secured_ssl/x53jiGetIntermediacionWSUser?WSDL" TargetMode="External"/><Relationship Id="rId25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iGetIntermediacionWSUser?WSDL" TargetMode="External"/><Relationship Id="rId20" Type="http://schemas.openxmlformats.org/officeDocument/2006/relationships/hyperlink" Target="https://svc.integracion.des.ejgv.jaso/ctxweb/secured_ssl/x53jiGetIntermediacionXmlDSig?WSD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svc.integracion.euskadi.ejiedes.net/ctxweb/secured_ssl/x53jiGetIntermediacionWS?WSDL" TargetMode="External"/><Relationship Id="rId23" Type="http://schemas.openxmlformats.org/officeDocument/2006/relationships/image" Target="media/image4.png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svc.integracion.euskadi.ejiedes.net/ctxweb/secured_ssl/x53jiGetIntermediacionWSBasic?WSD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vc.integracion.des.ejgv.jaso/ctxweb/secured_ssl/x53jiGetIntermediacionWS?WSDL" TargetMode="External"/><Relationship Id="rId22" Type="http://schemas.openxmlformats.org/officeDocument/2006/relationships/image" Target="media/image3.png"/><Relationship Id="rId27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25551-C514-4B90-A83E-761241ED2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7521</TotalTime>
  <Pages>23</Pages>
  <Words>6012</Words>
  <Characters>33071</Characters>
  <Application>Microsoft Office Word</Application>
  <DocSecurity>0</DocSecurity>
  <Lines>275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Teletramitación - Barba Polledo, Itziar - Bilbomatica</cp:lastModifiedBy>
  <cp:revision>581</cp:revision>
  <dcterms:created xsi:type="dcterms:W3CDTF">2017-02-10T11:29:00Z</dcterms:created>
  <dcterms:modified xsi:type="dcterms:W3CDTF">2022-04-20T11:46:00Z</dcterms:modified>
</cp:coreProperties>
</file>